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39B8" w:rsidRPr="004F6402" w:rsidRDefault="00433B3A" w:rsidP="004F6402">
      <w:pPr>
        <w:pStyle w:val="Title"/>
      </w:pPr>
      <w:bookmarkStart w:id="0" w:name="_GoBack"/>
      <w:r w:rsidRPr="004F6402">
        <w:rPr>
          <w:rStyle w:val="IntenseEmphasis"/>
          <w:b w:val="0"/>
          <w:bCs w:val="0"/>
          <w:i w:val="0"/>
          <w:iCs w:val="0"/>
        </w:rPr>
        <w:t xml:space="preserve">Intro PSych </w:t>
      </w:r>
      <w:r w:rsidR="000927E3" w:rsidRPr="004F6402">
        <w:rPr>
          <w:rStyle w:val="IntenseEmphasis"/>
          <w:b w:val="0"/>
          <w:bCs w:val="0"/>
          <w:i w:val="0"/>
          <w:iCs w:val="0"/>
        </w:rPr>
        <w:t>Scientific</w:t>
      </w:r>
      <w:r w:rsidRPr="004F6402">
        <w:rPr>
          <w:rStyle w:val="IntenseEmphasis"/>
          <w:b w:val="0"/>
          <w:bCs w:val="0"/>
          <w:i w:val="0"/>
          <w:iCs w:val="0"/>
        </w:rPr>
        <w:t xml:space="preserve"> reasoning module</w:t>
      </w:r>
      <w:r w:rsidR="000927E3" w:rsidRPr="004F6402">
        <w:rPr>
          <w:rStyle w:val="IntenseEmphasis"/>
          <w:b w:val="0"/>
          <w:bCs w:val="0"/>
          <w:i w:val="0"/>
          <w:iCs w:val="0"/>
        </w:rPr>
        <w:t xml:space="preserve"> #6</w:t>
      </w:r>
      <w:r w:rsidRPr="004F6402">
        <w:rPr>
          <w:rStyle w:val="IntenseEmphasis"/>
          <w:b w:val="0"/>
          <w:bCs w:val="0"/>
          <w:i w:val="0"/>
          <w:iCs w:val="0"/>
        </w:rPr>
        <w:t xml:space="preserve">: </w:t>
      </w:r>
      <w:r w:rsidR="00FE2667" w:rsidRPr="004F6402">
        <w:rPr>
          <w:rStyle w:val="IntenseEmphasis"/>
          <w:b w:val="0"/>
          <w:bCs w:val="0"/>
          <w:i w:val="0"/>
          <w:iCs w:val="0"/>
        </w:rPr>
        <w:t>Study strategies</w:t>
      </w:r>
    </w:p>
    <w:bookmarkEnd w:id="0"/>
    <w:p w:rsidR="002A39B8" w:rsidRDefault="00433B3A" w:rsidP="002A39B8">
      <w:pPr>
        <w:pStyle w:val="Subtitle"/>
      </w:pPr>
      <w:r>
        <w:t xml:space="preserve">instructor guide </w:t>
      </w:r>
      <w:r w:rsidR="002A39B8">
        <w:t>for Large Lectures</w:t>
      </w:r>
    </w:p>
    <w:p w:rsidR="00C261C7" w:rsidRDefault="002A39B8" w:rsidP="00C261C7">
      <w:pPr>
        <w:pStyle w:val="Subtitle"/>
      </w:pPr>
      <w:r>
        <w:t xml:space="preserve">topic: </w:t>
      </w:r>
      <w:r w:rsidR="000927E3">
        <w:t>Methods</w:t>
      </w:r>
    </w:p>
    <w:p w:rsidR="006B1B0D" w:rsidRPr="006B1B0D" w:rsidRDefault="00FE2667" w:rsidP="00C261C7">
      <w:pPr>
        <w:pStyle w:val="Subtitle"/>
      </w:pPr>
      <w:r>
        <w:rPr>
          <w:noProof/>
          <w:lang w:eastAsia="en-US"/>
        </w:rPr>
        <w:drawing>
          <wp:inline distT="0" distB="0" distL="0" distR="0">
            <wp:extent cx="5943600" cy="4457700"/>
            <wp:effectExtent l="0" t="0" r="0" b="0"/>
            <wp:docPr id="1" name="Picture 1" descr="college student study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tudyi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rsidR="00E61FB2" w:rsidRDefault="00E61FB2" w:rsidP="00CE5F82">
      <w:r>
        <w:t xml:space="preserve">Source: </w:t>
      </w:r>
      <w:hyperlink r:id="rId10" w:history="1">
        <w:r w:rsidR="00393540" w:rsidRPr="00D065F5">
          <w:rPr>
            <w:rStyle w:val="Hyperlink"/>
          </w:rPr>
          <w:t>https://en.wikipedia.org/wiki/Study_skills</w:t>
        </w:r>
      </w:hyperlink>
      <w:r w:rsidR="00393540">
        <w:t xml:space="preserve"> </w:t>
      </w:r>
    </w:p>
    <w:p w:rsidR="00A06CB9" w:rsidRPr="00A06CB9" w:rsidRDefault="00A06CB9" w:rsidP="00C4322E">
      <w:pPr>
        <w:rPr>
          <w:b/>
        </w:rPr>
      </w:pPr>
      <w:r w:rsidRPr="00A06CB9">
        <w:rPr>
          <w:b/>
        </w:rPr>
        <w:t xml:space="preserve">Suggested citation: </w:t>
      </w:r>
    </w:p>
    <w:p w:rsidR="00A06CB9" w:rsidRDefault="00A06CB9" w:rsidP="00C4322E">
      <w:r>
        <w:t xml:space="preserve">Becker-Blease, K. A., Stevens, C., &amp; Witkow, M. R. (2017). Intro Psych Scientific Reasoning Modules.  Retrieved from </w:t>
      </w:r>
      <w:hyperlink r:id="rId11" w:history="1">
        <w:r w:rsidRPr="00473512">
          <w:rPr>
            <w:rStyle w:val="Hyperlink"/>
          </w:rPr>
          <w:t>http://bit.ly/2xPqWMN</w:t>
        </w:r>
      </w:hyperlink>
    </w:p>
    <w:p w:rsidR="00A06CB9" w:rsidRDefault="00A06CB9" w:rsidP="00C4322E">
      <w:r>
        <w:t xml:space="preserve">This work was funded by the National Science Foundation DUE # 105060. </w:t>
      </w:r>
    </w:p>
    <w:p w:rsidR="00A06CB9" w:rsidRDefault="00A06CB9" w:rsidP="00C4322E">
      <w:r>
        <w:lastRenderedPageBreak/>
        <w:t xml:space="preserve">The module is licensed under a </w:t>
      </w:r>
      <w:hyperlink r:id="rId12" w:history="1">
        <w:r w:rsidRPr="00A06CB9">
          <w:rPr>
            <w:rStyle w:val="Hyperlink"/>
          </w:rPr>
          <w:t>Creative Commons Attribution 4.0 International License</w:t>
        </w:r>
      </w:hyperlink>
      <w:r>
        <w:t xml:space="preserve">. </w:t>
      </w:r>
    </w:p>
    <w:p w:rsidR="00C21909" w:rsidRPr="001A305A" w:rsidRDefault="00C21909" w:rsidP="001A305A">
      <w:pPr>
        <w:pStyle w:val="Title"/>
        <w:rPr>
          <w:sz w:val="40"/>
          <w:szCs w:val="40"/>
        </w:rPr>
      </w:pPr>
      <w:r w:rsidRPr="001A305A">
        <w:rPr>
          <w:rStyle w:val="IntenseEmphasis"/>
          <w:b w:val="0"/>
          <w:bCs w:val="0"/>
          <w:i w:val="0"/>
          <w:iCs w:val="0"/>
          <w:sz w:val="40"/>
          <w:szCs w:val="40"/>
        </w:rPr>
        <w:t xml:space="preserve">Intro PSych </w:t>
      </w:r>
      <w:r w:rsidR="000927E3" w:rsidRPr="001A305A">
        <w:rPr>
          <w:rStyle w:val="IntenseEmphasis"/>
          <w:b w:val="0"/>
          <w:bCs w:val="0"/>
          <w:i w:val="0"/>
          <w:iCs w:val="0"/>
          <w:sz w:val="40"/>
          <w:szCs w:val="40"/>
        </w:rPr>
        <w:t>Scientific</w:t>
      </w:r>
      <w:r w:rsidRPr="001A305A">
        <w:rPr>
          <w:rStyle w:val="IntenseEmphasis"/>
          <w:b w:val="0"/>
          <w:bCs w:val="0"/>
          <w:i w:val="0"/>
          <w:iCs w:val="0"/>
          <w:sz w:val="40"/>
          <w:szCs w:val="40"/>
        </w:rPr>
        <w:t xml:space="preserve"> reasoning module</w:t>
      </w:r>
      <w:r w:rsidR="00A06CB9" w:rsidRPr="001A305A">
        <w:rPr>
          <w:rStyle w:val="IntenseEmphasis"/>
          <w:b w:val="0"/>
          <w:bCs w:val="0"/>
          <w:i w:val="0"/>
          <w:iCs w:val="0"/>
          <w:sz w:val="40"/>
          <w:szCs w:val="40"/>
        </w:rPr>
        <w:t xml:space="preserve"> #6</w:t>
      </w:r>
      <w:r w:rsidRPr="001A305A">
        <w:rPr>
          <w:rStyle w:val="IntenseEmphasis"/>
          <w:b w:val="0"/>
          <w:bCs w:val="0"/>
          <w:i w:val="0"/>
          <w:iCs w:val="0"/>
          <w:sz w:val="40"/>
          <w:szCs w:val="40"/>
        </w:rPr>
        <w:t xml:space="preserve">: </w:t>
      </w:r>
      <w:r w:rsidR="00393540" w:rsidRPr="001A305A">
        <w:rPr>
          <w:rStyle w:val="IntenseEmphasis"/>
          <w:b w:val="0"/>
          <w:bCs w:val="0"/>
          <w:i w:val="0"/>
          <w:iCs w:val="0"/>
          <w:sz w:val="40"/>
          <w:szCs w:val="40"/>
        </w:rPr>
        <w:t>Study Strategies</w:t>
      </w:r>
    </w:p>
    <w:p w:rsidR="00C21909" w:rsidRDefault="00C21909" w:rsidP="00C21909">
      <w:pPr>
        <w:pStyle w:val="Subtitle"/>
      </w:pPr>
      <w:r>
        <w:t>instructor guide for Large Lectures</w:t>
      </w:r>
    </w:p>
    <w:p w:rsidR="00C21909" w:rsidRDefault="00C21909" w:rsidP="001A305A">
      <w:pPr>
        <w:pStyle w:val="Heading1"/>
      </w:pPr>
      <w:r>
        <w:t>Summary</w:t>
      </w:r>
    </w:p>
    <w:p w:rsidR="00C4322E" w:rsidRDefault="00E1708B" w:rsidP="00C4322E">
      <w:bookmarkStart w:id="1" w:name="_Hlk502727129"/>
      <w:r w:rsidRPr="00E1708B">
        <w:t>In this module,</w:t>
      </w:r>
      <w:r>
        <w:t xml:space="preserve"> students learn about the scientific evidence supporting the use of retrieval practice, or practice testing, as an effective study strategy. They are provided the opportunity to confront </w:t>
      </w:r>
      <w:r w:rsidR="00A24451">
        <w:t xml:space="preserve">and integrate </w:t>
      </w:r>
      <w:r>
        <w:t>counterintuitive research findings – that retrieval practice is a better study strategy than concept mapping, regardless of the type of test taken</w:t>
      </w:r>
      <w:r w:rsidR="00A24451">
        <w:t xml:space="preserve">. </w:t>
      </w:r>
      <w:r w:rsidRPr="00E1708B">
        <w:t xml:space="preserve"> </w:t>
      </w:r>
      <w:r w:rsidR="00A24451">
        <w:t>This module emphasizes the creation of bar graphs representing hypothesized results as well as comparison of actual results presented in a graphical format. Additionally, students work with integrating comparison data in tabular format. The topic of this module is flexible, allowing instructors to integrate it as part of a unit on research methods or learning and memory.</w:t>
      </w:r>
      <w:bookmarkEnd w:id="1"/>
    </w:p>
    <w:p w:rsidR="00134F29" w:rsidRDefault="009C1998" w:rsidP="001A305A">
      <w:pPr>
        <w:pStyle w:val="Heading1"/>
      </w:pPr>
      <w:r>
        <w:t xml:space="preserve">topic </w:t>
      </w:r>
    </w:p>
    <w:p w:rsidR="00C21909" w:rsidRDefault="008A5CA3" w:rsidP="009C1998">
      <w:pPr>
        <w:pStyle w:val="Subtitle"/>
        <w:rPr>
          <w:rFonts w:asciiTheme="minorHAnsi" w:hAnsiTheme="minorHAnsi"/>
          <w:smallCaps w:val="0"/>
          <w:color w:val="auto"/>
          <w:sz w:val="22"/>
          <w:szCs w:val="22"/>
        </w:rPr>
      </w:pPr>
      <w:r>
        <w:rPr>
          <w:rFonts w:asciiTheme="minorHAnsi" w:hAnsiTheme="minorHAnsi"/>
          <w:smallCaps w:val="0"/>
          <w:color w:val="auto"/>
          <w:sz w:val="22"/>
          <w:szCs w:val="22"/>
        </w:rPr>
        <w:t xml:space="preserve">Research </w:t>
      </w:r>
      <w:r w:rsidR="00A06CB9">
        <w:rPr>
          <w:rFonts w:asciiTheme="minorHAnsi" w:hAnsiTheme="minorHAnsi"/>
          <w:smallCaps w:val="0"/>
          <w:color w:val="auto"/>
          <w:sz w:val="22"/>
          <w:szCs w:val="22"/>
        </w:rPr>
        <w:t>Methods</w:t>
      </w:r>
    </w:p>
    <w:p w:rsidR="008A5CA3" w:rsidRPr="008A5CA3" w:rsidRDefault="008A5CA3" w:rsidP="008A5CA3">
      <w:r>
        <w:t>Learning and Memory</w:t>
      </w:r>
    </w:p>
    <w:p w:rsidR="00C21909" w:rsidRDefault="00C21909" w:rsidP="001A305A">
      <w:pPr>
        <w:pStyle w:val="Heading1"/>
      </w:pPr>
      <w:r>
        <w:t>Student Learning Goals</w:t>
      </w:r>
    </w:p>
    <w:p w:rsidR="004E2F4A" w:rsidRDefault="004E2F4A" w:rsidP="004E2F4A">
      <w:pPr>
        <w:spacing w:after="200" w:line="276" w:lineRule="auto"/>
        <w:ind w:left="360"/>
        <w:rPr>
          <w:sz w:val="24"/>
          <w:szCs w:val="24"/>
        </w:rPr>
      </w:pPr>
      <w:r>
        <w:rPr>
          <w:sz w:val="24"/>
          <w:szCs w:val="24"/>
        </w:rPr>
        <w:t>Think critically how different study techniques can be associated with different patterns of memory and learning</w:t>
      </w:r>
    </w:p>
    <w:p w:rsidR="004E2F4A" w:rsidRDefault="004E2F4A" w:rsidP="004E2F4A">
      <w:pPr>
        <w:spacing w:after="200" w:line="276" w:lineRule="auto"/>
        <w:ind w:left="360"/>
        <w:rPr>
          <w:sz w:val="24"/>
          <w:szCs w:val="24"/>
        </w:rPr>
      </w:pPr>
      <w:r>
        <w:rPr>
          <w:sz w:val="24"/>
          <w:szCs w:val="24"/>
        </w:rPr>
        <w:t>Practice reading results presented in graphical form and understand how to interpret an interaction</w:t>
      </w:r>
    </w:p>
    <w:p w:rsidR="004E2F4A" w:rsidRDefault="004E2F4A" w:rsidP="004E2F4A">
      <w:pPr>
        <w:spacing w:after="200" w:line="276" w:lineRule="auto"/>
        <w:ind w:left="360"/>
        <w:rPr>
          <w:sz w:val="24"/>
          <w:szCs w:val="24"/>
        </w:rPr>
      </w:pPr>
      <w:r>
        <w:rPr>
          <w:sz w:val="24"/>
          <w:szCs w:val="24"/>
        </w:rPr>
        <w:t>Draw conclusions about research findings as they relate to real-life problems</w:t>
      </w:r>
    </w:p>
    <w:p w:rsidR="001A305A" w:rsidRDefault="00C21909" w:rsidP="001A305A">
      <w:pPr>
        <w:pStyle w:val="Heading1"/>
      </w:pPr>
      <w:r w:rsidRPr="00C21909">
        <w:rPr>
          <w:rStyle w:val="SubtitleChar"/>
        </w:rPr>
        <w:t>Class time</w:t>
      </w:r>
      <w:r w:rsidR="004F55F7">
        <w:t xml:space="preserve"> </w:t>
      </w:r>
    </w:p>
    <w:p w:rsidR="00C21909" w:rsidRDefault="004F55F7">
      <w:r>
        <w:t xml:space="preserve">30 - </w:t>
      </w:r>
      <w:r w:rsidR="00C21909">
        <w:t>45 minutes.</w:t>
      </w:r>
    </w:p>
    <w:p w:rsidR="00B61560" w:rsidRDefault="00B61560" w:rsidP="001A305A">
      <w:pPr>
        <w:pStyle w:val="Heading1"/>
      </w:pPr>
      <w:r>
        <w:t>Other r</w:t>
      </w:r>
      <w:r w:rsidR="00C21909">
        <w:t>esources for this module</w:t>
      </w:r>
    </w:p>
    <w:p w:rsidR="00A06CB9" w:rsidRPr="00A06CB9" w:rsidRDefault="00A06CB9" w:rsidP="00A06CB9">
      <w:pPr>
        <w:spacing w:after="80" w:line="276" w:lineRule="auto"/>
        <w:ind w:firstLine="720"/>
        <w:rPr>
          <w:rFonts w:cs="Times New Roman"/>
          <w:b/>
          <w:sz w:val="24"/>
        </w:rPr>
      </w:pPr>
      <w:r>
        <w:rPr>
          <w:rFonts w:cs="Times New Roman"/>
          <w:b/>
          <w:sz w:val="24"/>
        </w:rPr>
        <w:t xml:space="preserve">Student Handout 1: </w:t>
      </w:r>
      <w:r w:rsidRPr="00A06CB9">
        <w:rPr>
          <w:rFonts w:cs="Times New Roman"/>
          <w:sz w:val="24"/>
        </w:rPr>
        <w:t>Strategy Cards (1 set per 1 or 2 students, copied and cut).</w:t>
      </w:r>
    </w:p>
    <w:p w:rsidR="001E26A4" w:rsidRPr="00A06CB9" w:rsidRDefault="00A06CB9" w:rsidP="00A06CB9">
      <w:pPr>
        <w:spacing w:after="80" w:line="276" w:lineRule="auto"/>
        <w:ind w:firstLine="720"/>
        <w:rPr>
          <w:sz w:val="24"/>
          <w:szCs w:val="24"/>
        </w:rPr>
      </w:pPr>
      <w:r w:rsidRPr="00A06CB9">
        <w:rPr>
          <w:rFonts w:cs="Times New Roman"/>
          <w:b/>
          <w:sz w:val="24"/>
        </w:rPr>
        <w:t>Student Handout 2</w:t>
      </w:r>
      <w:r w:rsidR="000D1A26" w:rsidRPr="000D1A26">
        <w:rPr>
          <w:rFonts w:cs="Times New Roman"/>
        </w:rPr>
        <w:t>: “</w:t>
      </w:r>
      <w:r w:rsidR="001E26A4">
        <w:rPr>
          <w:i/>
        </w:rPr>
        <w:t>Study Techniques</w:t>
      </w:r>
      <w:r w:rsidR="000D1A26" w:rsidRPr="000D1A26">
        <w:rPr>
          <w:rFonts w:cs="Times New Roman"/>
        </w:rPr>
        <w:t>” (</w:t>
      </w:r>
      <w:r w:rsidR="000D1A26" w:rsidRPr="000D1A26">
        <w:rPr>
          <w:rFonts w:cs="Times New Roman"/>
          <w:b/>
        </w:rPr>
        <w:t>1 copy of each per student</w:t>
      </w:r>
      <w:r>
        <w:rPr>
          <w:rFonts w:cs="Times New Roman"/>
          <w:b/>
        </w:rPr>
        <w:t>)</w:t>
      </w:r>
    </w:p>
    <w:p w:rsidR="009C1998" w:rsidRDefault="000D1A26" w:rsidP="00570D86">
      <w:pPr>
        <w:spacing w:after="80" w:line="276" w:lineRule="auto"/>
        <w:ind w:left="720"/>
        <w:rPr>
          <w:rFonts w:cs="Times New Roman"/>
        </w:rPr>
      </w:pPr>
      <w:r w:rsidRPr="000D1A26">
        <w:rPr>
          <w:rFonts w:cs="Times New Roman"/>
        </w:rPr>
        <w:t>PowerPoint Slides</w:t>
      </w:r>
    </w:p>
    <w:p w:rsidR="009C1998" w:rsidRDefault="009C1998" w:rsidP="009C1998">
      <w:pPr>
        <w:pStyle w:val="Heading1"/>
      </w:pPr>
      <w:r>
        <w:lastRenderedPageBreak/>
        <w:t>before class</w:t>
      </w:r>
    </w:p>
    <w:p w:rsidR="00D458F7" w:rsidRDefault="00D458F7" w:rsidP="00D458F7">
      <w:pPr>
        <w:pStyle w:val="ListParagraph"/>
        <w:numPr>
          <w:ilvl w:val="0"/>
          <w:numId w:val="9"/>
        </w:numPr>
        <w:spacing w:after="200" w:line="276" w:lineRule="auto"/>
        <w:rPr>
          <w:szCs w:val="24"/>
        </w:rPr>
      </w:pPr>
      <w:r w:rsidRPr="00226DF4">
        <w:rPr>
          <w:b/>
          <w:i/>
          <w:szCs w:val="24"/>
        </w:rPr>
        <w:t>Prior to class</w:t>
      </w:r>
      <w:r w:rsidRPr="00226DF4">
        <w:rPr>
          <w:szCs w:val="24"/>
        </w:rPr>
        <w:t xml:space="preserve"> – </w:t>
      </w:r>
      <w:r w:rsidR="001B4DF4">
        <w:rPr>
          <w:szCs w:val="24"/>
        </w:rPr>
        <w:t xml:space="preserve">make copies of both handouts. </w:t>
      </w:r>
      <w:r w:rsidR="001B4DF4" w:rsidRPr="001B4DF4">
        <w:rPr>
          <w:b/>
          <w:szCs w:val="24"/>
        </w:rPr>
        <w:t xml:space="preserve">MAKE SURE YOU CUT THE </w:t>
      </w:r>
      <w:r w:rsidR="00A06CB9">
        <w:rPr>
          <w:b/>
          <w:szCs w:val="24"/>
        </w:rPr>
        <w:t>FIRST</w:t>
      </w:r>
      <w:r w:rsidR="001B4DF4" w:rsidRPr="001B4DF4">
        <w:rPr>
          <w:b/>
          <w:szCs w:val="24"/>
        </w:rPr>
        <w:t xml:space="preserve"> HANDOUT TO MAKE THEM INTO CARDS</w:t>
      </w:r>
      <w:r w:rsidR="001B4DF4">
        <w:rPr>
          <w:szCs w:val="24"/>
        </w:rPr>
        <w:t>.</w:t>
      </w:r>
    </w:p>
    <w:p w:rsidR="00A06CB9" w:rsidRDefault="00A06CB9" w:rsidP="009C1998">
      <w:pPr>
        <w:pStyle w:val="Heading1"/>
      </w:pPr>
      <w:r>
        <w:t>In Class</w:t>
      </w:r>
    </w:p>
    <w:p w:rsidR="009C1998" w:rsidRDefault="009C1998" w:rsidP="00A06CB9">
      <w:pPr>
        <w:pStyle w:val="Heading2"/>
      </w:pPr>
      <w:r>
        <w:t>set the stage</w:t>
      </w:r>
    </w:p>
    <w:p w:rsidR="001E26A4" w:rsidRDefault="00AC0E09" w:rsidP="00AC0E09">
      <w:pPr>
        <w:rPr>
          <w:sz w:val="24"/>
          <w:szCs w:val="24"/>
        </w:rPr>
      </w:pPr>
      <w:r>
        <w:rPr>
          <w:b/>
          <w:sz w:val="24"/>
          <w:szCs w:val="24"/>
        </w:rPr>
        <w:t>Show slide 2 and ask students, in groups, to put the techniques in order from those they use the most to those they use the least.</w:t>
      </w:r>
    </w:p>
    <w:p w:rsidR="001E26A4" w:rsidRDefault="001E26A4" w:rsidP="001E26A4">
      <w:pPr>
        <w:ind w:firstLine="720"/>
        <w:rPr>
          <w:b/>
          <w:sz w:val="24"/>
          <w:szCs w:val="24"/>
        </w:rPr>
      </w:pPr>
      <w:r w:rsidRPr="00FD20C5">
        <w:rPr>
          <w:b/>
          <w:sz w:val="24"/>
          <w:szCs w:val="24"/>
        </w:rPr>
        <w:t xml:space="preserve">As they are </w:t>
      </w:r>
      <w:r w:rsidR="00AC0E09">
        <w:rPr>
          <w:b/>
          <w:sz w:val="24"/>
          <w:szCs w:val="24"/>
        </w:rPr>
        <w:t>discussing</w:t>
      </w:r>
      <w:r w:rsidRPr="00FD20C5">
        <w:rPr>
          <w:b/>
          <w:sz w:val="24"/>
          <w:szCs w:val="24"/>
        </w:rPr>
        <w:t>,</w:t>
      </w:r>
      <w:r>
        <w:rPr>
          <w:sz w:val="24"/>
          <w:szCs w:val="24"/>
        </w:rPr>
        <w:t xml:space="preserve"> </w:t>
      </w:r>
      <w:r>
        <w:rPr>
          <w:b/>
          <w:sz w:val="24"/>
          <w:szCs w:val="24"/>
        </w:rPr>
        <w:t>e</w:t>
      </w:r>
      <w:r w:rsidRPr="00FD20C5">
        <w:rPr>
          <w:b/>
          <w:sz w:val="24"/>
          <w:szCs w:val="24"/>
        </w:rPr>
        <w:t xml:space="preserve">xplain </w:t>
      </w:r>
    </w:p>
    <w:p w:rsidR="001E26A4" w:rsidRDefault="001E26A4" w:rsidP="001E26A4">
      <w:pPr>
        <w:ind w:left="1440"/>
        <w:rPr>
          <w:sz w:val="24"/>
          <w:szCs w:val="24"/>
        </w:rPr>
      </w:pPr>
      <w:r w:rsidRPr="00FD20C5">
        <w:rPr>
          <w:sz w:val="24"/>
          <w:szCs w:val="24"/>
        </w:rPr>
        <w:t xml:space="preserve">that everyone has their favorite way to study for classes like Intro Psych, but researchers require carefully collected, systematic, empirical information rather than personal observations. </w:t>
      </w:r>
    </w:p>
    <w:p w:rsidR="001E26A4" w:rsidRDefault="001E26A4" w:rsidP="001E26A4">
      <w:pPr>
        <w:ind w:left="1440"/>
        <w:rPr>
          <w:sz w:val="24"/>
          <w:szCs w:val="24"/>
        </w:rPr>
      </w:pPr>
      <w:r>
        <w:rPr>
          <w:sz w:val="24"/>
          <w:szCs w:val="24"/>
        </w:rPr>
        <w:t>You may re</w:t>
      </w:r>
      <w:r w:rsidRPr="00FD20C5">
        <w:rPr>
          <w:sz w:val="24"/>
          <w:szCs w:val="24"/>
        </w:rPr>
        <w:t>mind students of the difference between empiricism and dog</w:t>
      </w:r>
      <w:r>
        <w:rPr>
          <w:sz w:val="24"/>
          <w:szCs w:val="24"/>
        </w:rPr>
        <w:t xml:space="preserve">matism/appealing to authority – often covered in Ch. 1 or 2. </w:t>
      </w:r>
    </w:p>
    <w:p w:rsidR="001E26A4" w:rsidRDefault="001E26A4" w:rsidP="001E26A4">
      <w:pPr>
        <w:ind w:left="720" w:firstLine="720"/>
        <w:rPr>
          <w:sz w:val="24"/>
          <w:szCs w:val="24"/>
        </w:rPr>
      </w:pPr>
      <w:r w:rsidRPr="00FD20C5">
        <w:rPr>
          <w:sz w:val="24"/>
          <w:szCs w:val="24"/>
        </w:rPr>
        <w:t xml:space="preserve">Almost always, researchers base their conclusions on many studies, not just one. </w:t>
      </w:r>
    </w:p>
    <w:p w:rsidR="001E26A4" w:rsidRPr="00FD20C5" w:rsidRDefault="001E26A4" w:rsidP="001E26A4">
      <w:pPr>
        <w:ind w:left="720" w:firstLine="720"/>
        <w:rPr>
          <w:sz w:val="24"/>
          <w:szCs w:val="24"/>
        </w:rPr>
      </w:pPr>
      <w:r w:rsidRPr="00FD20C5">
        <w:rPr>
          <w:sz w:val="24"/>
          <w:szCs w:val="24"/>
        </w:rPr>
        <w:t xml:space="preserve">Recently, researchers carefully reviewed 10 study techniques. </w:t>
      </w:r>
    </w:p>
    <w:p w:rsidR="001E26A4" w:rsidRPr="00FD20C5" w:rsidRDefault="001E26A4" w:rsidP="001E26A4">
      <w:pPr>
        <w:ind w:left="720"/>
        <w:rPr>
          <w:sz w:val="24"/>
          <w:szCs w:val="24"/>
        </w:rPr>
      </w:pPr>
      <w:r>
        <w:rPr>
          <w:b/>
          <w:sz w:val="24"/>
          <w:szCs w:val="24"/>
        </w:rPr>
        <w:t>Tell students: Take 2 minutes. P</w:t>
      </w:r>
      <w:r w:rsidRPr="00FD20C5">
        <w:rPr>
          <w:b/>
          <w:sz w:val="24"/>
          <w:szCs w:val="24"/>
        </w:rPr>
        <w:t xml:space="preserve">ut the techniques in order </w:t>
      </w:r>
      <w:r w:rsidRPr="00FD20C5">
        <w:rPr>
          <w:sz w:val="24"/>
          <w:szCs w:val="24"/>
        </w:rPr>
        <w:t>from those they use the most to those they use the least. Any they haven’t heard of can just be set aside.</w:t>
      </w:r>
      <w:r>
        <w:rPr>
          <w:sz w:val="24"/>
          <w:szCs w:val="24"/>
        </w:rPr>
        <w:t xml:space="preserve"> </w:t>
      </w:r>
    </w:p>
    <w:p w:rsidR="009C1998" w:rsidRDefault="009C1998" w:rsidP="009C1998">
      <w:pPr>
        <w:pStyle w:val="Heading1"/>
      </w:pPr>
      <w:r>
        <w:t>activity</w:t>
      </w:r>
    </w:p>
    <w:p w:rsidR="001E26A4" w:rsidRDefault="001E26A4" w:rsidP="001E26A4">
      <w:pPr>
        <w:ind w:left="720"/>
        <w:rPr>
          <w:sz w:val="24"/>
          <w:szCs w:val="24"/>
        </w:rPr>
      </w:pPr>
      <w:r w:rsidRPr="00FD20C5">
        <w:rPr>
          <w:b/>
          <w:sz w:val="24"/>
          <w:szCs w:val="24"/>
        </w:rPr>
        <w:t>Show the PowerPoint slide</w:t>
      </w:r>
      <w:r w:rsidR="00273CC4">
        <w:rPr>
          <w:b/>
          <w:sz w:val="24"/>
          <w:szCs w:val="24"/>
        </w:rPr>
        <w:t xml:space="preserve"> (SLIDE 2)</w:t>
      </w:r>
      <w:r w:rsidRPr="00FD20C5">
        <w:rPr>
          <w:b/>
          <w:sz w:val="24"/>
          <w:szCs w:val="24"/>
        </w:rPr>
        <w:t xml:space="preserve"> of most and least effective study techniques</w:t>
      </w:r>
      <w:r w:rsidRPr="00FD20C5">
        <w:rPr>
          <w:sz w:val="24"/>
          <w:szCs w:val="24"/>
        </w:rPr>
        <w:t xml:space="preserve"> (from Dunslosky, Rawson, Marsh, Nathan &amp; Willingham (2013)). </w:t>
      </w:r>
    </w:p>
    <w:p w:rsidR="001E26A4" w:rsidRPr="00FD20C5" w:rsidRDefault="001E26A4" w:rsidP="001E26A4">
      <w:pPr>
        <w:ind w:left="720"/>
        <w:rPr>
          <w:sz w:val="24"/>
          <w:szCs w:val="24"/>
        </w:rPr>
      </w:pPr>
      <w:r w:rsidRPr="00FD20C5">
        <w:rPr>
          <w:b/>
          <w:sz w:val="24"/>
          <w:szCs w:val="24"/>
        </w:rPr>
        <w:t>Explain:</w:t>
      </w:r>
      <w:r>
        <w:rPr>
          <w:sz w:val="24"/>
          <w:szCs w:val="24"/>
        </w:rPr>
        <w:t xml:space="preserve"> </w:t>
      </w:r>
      <w:r w:rsidRPr="00FD20C5">
        <w:rPr>
          <w:sz w:val="24"/>
          <w:szCs w:val="24"/>
        </w:rPr>
        <w:t xml:space="preserve">These researchers found that some very popular strategies, including highlighting and rereading, were not nearly as effective as practice testing. </w:t>
      </w:r>
    </w:p>
    <w:p w:rsidR="001E26A4" w:rsidRDefault="001E26A4" w:rsidP="001E26A4">
      <w:pPr>
        <w:ind w:left="720"/>
        <w:rPr>
          <w:sz w:val="24"/>
          <w:szCs w:val="24"/>
        </w:rPr>
      </w:pPr>
      <w:r w:rsidRPr="00FD20C5">
        <w:rPr>
          <w:sz w:val="24"/>
          <w:szCs w:val="24"/>
        </w:rPr>
        <w:t xml:space="preserve">How do we know this is so? Researchers combined many high quality studies, including many experimental studies. </w:t>
      </w:r>
    </w:p>
    <w:p w:rsidR="001E26A4" w:rsidRDefault="001E26A4" w:rsidP="001E26A4">
      <w:pPr>
        <w:ind w:left="720"/>
        <w:rPr>
          <w:sz w:val="24"/>
          <w:szCs w:val="24"/>
        </w:rPr>
      </w:pPr>
      <w:r>
        <w:rPr>
          <w:sz w:val="24"/>
          <w:szCs w:val="24"/>
        </w:rPr>
        <w:t>(</w:t>
      </w:r>
      <w:r w:rsidRPr="00FD20C5">
        <w:rPr>
          <w:sz w:val="24"/>
          <w:szCs w:val="24"/>
        </w:rPr>
        <w:t xml:space="preserve">Aside: What is the value of true experimental students over correlational studies? What third variables might affect correlational studies?). </w:t>
      </w:r>
    </w:p>
    <w:p w:rsidR="001E26A4" w:rsidRPr="00FD20C5" w:rsidRDefault="001E26A4" w:rsidP="001E26A4">
      <w:pPr>
        <w:ind w:left="720"/>
        <w:rPr>
          <w:sz w:val="24"/>
          <w:szCs w:val="24"/>
        </w:rPr>
      </w:pPr>
      <w:r w:rsidRPr="00FD20C5">
        <w:rPr>
          <w:sz w:val="24"/>
          <w:szCs w:val="24"/>
        </w:rPr>
        <w:t xml:space="preserve">Now I’m going to show you just one study in some detail so you get a sense for how these studies are done and what they find. </w:t>
      </w:r>
    </w:p>
    <w:p w:rsidR="001E26A4" w:rsidRDefault="001E26A4" w:rsidP="001E26A4">
      <w:pPr>
        <w:ind w:left="720"/>
        <w:rPr>
          <w:sz w:val="24"/>
          <w:szCs w:val="24"/>
        </w:rPr>
      </w:pPr>
      <w:r>
        <w:rPr>
          <w:b/>
          <w:sz w:val="24"/>
          <w:szCs w:val="24"/>
        </w:rPr>
        <w:t>Explain:</w:t>
      </w:r>
      <w:r>
        <w:rPr>
          <w:sz w:val="24"/>
          <w:szCs w:val="24"/>
        </w:rPr>
        <w:t xml:space="preserve"> </w:t>
      </w:r>
      <w:r w:rsidRPr="000B2DE4">
        <w:rPr>
          <w:b/>
          <w:sz w:val="24"/>
          <w:szCs w:val="24"/>
        </w:rPr>
        <w:t xml:space="preserve">Look again at the study techniques in front of you. </w:t>
      </w:r>
      <w:r w:rsidR="00AC0E09">
        <w:rPr>
          <w:b/>
          <w:sz w:val="24"/>
          <w:szCs w:val="24"/>
        </w:rPr>
        <w:t>We are now going to focus on just</w:t>
      </w:r>
      <w:r w:rsidRPr="000B2DE4">
        <w:rPr>
          <w:b/>
          <w:sz w:val="24"/>
          <w:szCs w:val="24"/>
        </w:rPr>
        <w:t xml:space="preserve"> 2: Elaborative Interrogation and Practice Testing.</w:t>
      </w:r>
      <w:r w:rsidRPr="00FD20C5">
        <w:rPr>
          <w:sz w:val="24"/>
          <w:szCs w:val="24"/>
        </w:rPr>
        <w:t xml:space="preserve"> These two strategies represent a key debate in cognitive psychology. </w:t>
      </w:r>
      <w:r w:rsidRPr="000B2DE4">
        <w:rPr>
          <w:sz w:val="24"/>
          <w:szCs w:val="24"/>
        </w:rPr>
        <w:t xml:space="preserve">One technique – elaborative </w:t>
      </w:r>
      <w:r w:rsidRPr="000B2DE4">
        <w:rPr>
          <w:sz w:val="24"/>
          <w:szCs w:val="24"/>
        </w:rPr>
        <w:lastRenderedPageBreak/>
        <w:t xml:space="preserve">interrogation – is based on the idea of elaborative encoding. In general, the more you can elaborate on an idea or concept, the better it should be remembered. </w:t>
      </w:r>
    </w:p>
    <w:p w:rsidR="001E26A4" w:rsidRDefault="001E26A4" w:rsidP="001E26A4">
      <w:pPr>
        <w:ind w:left="720"/>
        <w:rPr>
          <w:sz w:val="24"/>
          <w:szCs w:val="24"/>
        </w:rPr>
      </w:pPr>
      <w:r>
        <w:rPr>
          <w:b/>
          <w:sz w:val="24"/>
          <w:szCs w:val="24"/>
        </w:rPr>
        <w:t>Tell students:</w:t>
      </w:r>
      <w:r w:rsidRPr="000B2DE4">
        <w:rPr>
          <w:b/>
          <w:sz w:val="24"/>
          <w:szCs w:val="24"/>
        </w:rPr>
        <w:t xml:space="preserve"> With the person next to you: Take 3 minutes. List some other types of elaboration.</w:t>
      </w:r>
      <w:r w:rsidRPr="000B2DE4">
        <w:rPr>
          <w:sz w:val="24"/>
          <w:szCs w:val="24"/>
        </w:rPr>
        <w:t xml:space="preserve"> </w:t>
      </w:r>
    </w:p>
    <w:p w:rsidR="001E26A4" w:rsidRDefault="001E26A4" w:rsidP="001E26A4">
      <w:pPr>
        <w:ind w:left="720"/>
        <w:rPr>
          <w:sz w:val="24"/>
          <w:szCs w:val="24"/>
        </w:rPr>
      </w:pPr>
      <w:r w:rsidRPr="00BD1FA7">
        <w:rPr>
          <w:i/>
          <w:sz w:val="24"/>
          <w:szCs w:val="24"/>
        </w:rPr>
        <w:t>Ask, Why would we expect elaboration to make information easier to remember?).</w:t>
      </w:r>
      <w:r w:rsidRPr="000B2DE4">
        <w:rPr>
          <w:sz w:val="24"/>
          <w:szCs w:val="24"/>
        </w:rPr>
        <w:t xml:space="preserve">  (Walk around to collect ideas.) </w:t>
      </w:r>
      <w:r>
        <w:rPr>
          <w:sz w:val="24"/>
          <w:szCs w:val="24"/>
        </w:rPr>
        <w:t>Write ideas on notepad. Read ideas and/or project on doc cam.</w:t>
      </w:r>
      <w:r w:rsidRPr="000B2DE4">
        <w:rPr>
          <w:sz w:val="24"/>
          <w:szCs w:val="24"/>
        </w:rPr>
        <w:t xml:space="preserve"> </w:t>
      </w:r>
    </w:p>
    <w:p w:rsidR="001E26A4" w:rsidRPr="000B2DE4" w:rsidRDefault="001E26A4" w:rsidP="00AC0E09">
      <w:pPr>
        <w:ind w:left="720"/>
        <w:rPr>
          <w:sz w:val="24"/>
          <w:szCs w:val="24"/>
        </w:rPr>
      </w:pPr>
      <w:r w:rsidRPr="000B2DE4">
        <w:rPr>
          <w:sz w:val="24"/>
          <w:szCs w:val="24"/>
        </w:rPr>
        <w:t>Call on a student to expl</w:t>
      </w:r>
      <w:r>
        <w:rPr>
          <w:sz w:val="24"/>
          <w:szCs w:val="24"/>
        </w:rPr>
        <w:t>ain why elaboration should work and connect to memory content if relevant.</w:t>
      </w:r>
    </w:p>
    <w:p w:rsidR="001E26A4" w:rsidRPr="000B2DE4" w:rsidRDefault="001E26A4" w:rsidP="001E26A4">
      <w:pPr>
        <w:ind w:left="720"/>
        <w:rPr>
          <w:b/>
          <w:sz w:val="24"/>
          <w:szCs w:val="24"/>
        </w:rPr>
      </w:pPr>
      <w:r w:rsidRPr="000B2DE4">
        <w:rPr>
          <w:b/>
          <w:sz w:val="24"/>
          <w:szCs w:val="24"/>
        </w:rPr>
        <w:t>Explain: elaboration is an encoding strategy that should help.</w:t>
      </w:r>
    </w:p>
    <w:p w:rsidR="001E26A4" w:rsidRDefault="001E26A4" w:rsidP="001E26A4">
      <w:pPr>
        <w:ind w:left="720"/>
        <w:rPr>
          <w:sz w:val="24"/>
          <w:szCs w:val="24"/>
        </w:rPr>
      </w:pPr>
      <w:r w:rsidRPr="000B2DE4">
        <w:rPr>
          <w:b/>
          <w:sz w:val="24"/>
          <w:szCs w:val="24"/>
        </w:rPr>
        <w:t>Another strategy is practice testing.</w:t>
      </w:r>
      <w:r w:rsidRPr="000B2DE4">
        <w:rPr>
          <w:sz w:val="24"/>
          <w:szCs w:val="24"/>
        </w:rPr>
        <w:t xml:space="preserve"> </w:t>
      </w:r>
      <w:r>
        <w:rPr>
          <w:sz w:val="24"/>
          <w:szCs w:val="24"/>
        </w:rPr>
        <w:t xml:space="preserve">(Show SLIDE </w:t>
      </w:r>
      <w:r w:rsidR="00273CC4">
        <w:rPr>
          <w:sz w:val="24"/>
          <w:szCs w:val="24"/>
        </w:rPr>
        <w:t>3</w:t>
      </w:r>
      <w:r>
        <w:rPr>
          <w:sz w:val="24"/>
          <w:szCs w:val="24"/>
        </w:rPr>
        <w:t xml:space="preserve">). </w:t>
      </w:r>
      <w:r w:rsidRPr="000B2DE4">
        <w:rPr>
          <w:sz w:val="24"/>
          <w:szCs w:val="24"/>
        </w:rPr>
        <w:t xml:space="preserve">It turns out that in addition to getting information into memory, we need to practice getting information out of memory when we need it, for example on a test or when we are thinking about a problem or a client or patient asks us and we don’t have time to google the answer. Two researchers wanted to pit an elaborative technique against a retrieval practice technique. For the reasons we just talked about, we already know that elaboration will help memory – but is retrieval practice also helpful? Maybe even more helpful? </w:t>
      </w:r>
    </w:p>
    <w:p w:rsidR="001E26A4" w:rsidRPr="000B2DE4" w:rsidRDefault="001E26A4" w:rsidP="001E26A4">
      <w:pPr>
        <w:ind w:left="720"/>
        <w:rPr>
          <w:i/>
          <w:sz w:val="24"/>
          <w:szCs w:val="24"/>
        </w:rPr>
      </w:pPr>
      <w:r w:rsidRPr="000B2DE4">
        <w:rPr>
          <w:i/>
          <w:sz w:val="24"/>
          <w:szCs w:val="24"/>
        </w:rPr>
        <w:t>(Note: A key point in this literature is that the question is NOT does practice testing work and elaboration NOT work. Rather, the point is that both work and practice testing works even better even though students are less likely to think so or use it.)</w:t>
      </w:r>
    </w:p>
    <w:p w:rsidR="001E26A4" w:rsidRDefault="001E26A4" w:rsidP="001E26A4">
      <w:pPr>
        <w:ind w:left="720"/>
      </w:pPr>
      <w:r>
        <w:rPr>
          <w:b/>
        </w:rPr>
        <w:t xml:space="preserve">Pass out </w:t>
      </w:r>
      <w:r w:rsidR="00A06CB9">
        <w:t>Student Handout 2</w:t>
      </w:r>
      <w:r w:rsidRPr="00C64483">
        <w:t>.</w:t>
      </w:r>
    </w:p>
    <w:p w:rsidR="001E26A4" w:rsidRDefault="001E26A4" w:rsidP="001E26A4">
      <w:pPr>
        <w:ind w:left="720"/>
        <w:rPr>
          <w:b/>
        </w:rPr>
      </w:pPr>
      <w:r>
        <w:t xml:space="preserve">Karpicke and Blunt are cognitive psychologists who wanted to test elaboration and retrieval practice in conditions similar to real college classrooms. </w:t>
      </w:r>
    </w:p>
    <w:p w:rsidR="001E26A4" w:rsidRPr="000B2DE4" w:rsidRDefault="001E26A4" w:rsidP="001E26A4">
      <w:pPr>
        <w:ind w:left="720"/>
      </w:pPr>
      <w:r w:rsidRPr="000B2DE4">
        <w:rPr>
          <w:b/>
        </w:rPr>
        <w:t>Explain</w:t>
      </w:r>
      <w:r>
        <w:rPr>
          <w:b/>
        </w:rPr>
        <w:t xml:space="preserve"> 2 levels of IV:</w:t>
      </w:r>
      <w:r w:rsidRPr="000B2DE4">
        <w:t xml:space="preserve"> </w:t>
      </w:r>
      <w:r>
        <w:rPr>
          <w:i/>
        </w:rPr>
        <w:t>F</w:t>
      </w:r>
      <w:r w:rsidRPr="000B2DE4">
        <w:rPr>
          <w:i/>
        </w:rPr>
        <w:t>or the elaborative condition,</w:t>
      </w:r>
      <w:r w:rsidRPr="000B2DE4">
        <w:t xml:space="preserve"> Karpicke and B</w:t>
      </w:r>
      <w:r>
        <w:t xml:space="preserve">lunt asked students to create an open book </w:t>
      </w:r>
      <w:r w:rsidRPr="000B2DE4">
        <w:t xml:space="preserve">concept map. (Show </w:t>
      </w:r>
      <w:r>
        <w:t xml:space="preserve">SLIDE </w:t>
      </w:r>
      <w:r w:rsidR="00A06CB9">
        <w:t>4</w:t>
      </w:r>
      <w:r w:rsidRPr="000B2DE4">
        <w:t>.) How many of you have created a concept map before? Call on someone to describe what it is. A concept map is one kind of elaborative study technique. It requires you to actively think about the informa</w:t>
      </w:r>
      <w:r>
        <w:t>tion and organize in a new way. They were able to use the passage to help them create the concept map.</w:t>
      </w:r>
    </w:p>
    <w:p w:rsidR="001E26A4" w:rsidRDefault="001E26A4" w:rsidP="001E26A4">
      <w:pPr>
        <w:ind w:left="720"/>
      </w:pPr>
      <w:r w:rsidRPr="000B2DE4">
        <w:rPr>
          <w:i/>
        </w:rPr>
        <w:t>For the retrieval practice condition</w:t>
      </w:r>
      <w:r w:rsidRPr="000B2DE4">
        <w:t xml:space="preserve">, Karpicke and Blunt used a free recall task. It was not a recognition test. There were no cues to help them recall the information. They </w:t>
      </w:r>
      <w:r>
        <w:t xml:space="preserve">just opened up a blank word processing document and typed </w:t>
      </w:r>
      <w:r w:rsidRPr="000B2DE4">
        <w:t>as much as they could recall about the passage they just read.</w:t>
      </w:r>
    </w:p>
    <w:p w:rsidR="001E26A4" w:rsidRDefault="001E26A4" w:rsidP="001E26A4">
      <w:pPr>
        <w:ind w:left="720"/>
      </w:pPr>
      <w:r w:rsidRPr="00C64483">
        <w:rPr>
          <w:b/>
        </w:rPr>
        <w:t xml:space="preserve">Explain 2 DVs: </w:t>
      </w:r>
      <w:r>
        <w:t xml:space="preserve">Karpicke and Blunt tested students using 2 types of tests: One kind of test was a short answer test (Show SLIDE </w:t>
      </w:r>
      <w:r w:rsidR="00A06CB9">
        <w:t>5</w:t>
      </w:r>
      <w:r>
        <w:t xml:space="preserve">.). The other kind of test required students to create a concept map from memory.  </w:t>
      </w:r>
    </w:p>
    <w:p w:rsidR="001E26A4" w:rsidRDefault="001E26A4" w:rsidP="001E26A4">
      <w:pPr>
        <w:ind w:left="720"/>
      </w:pPr>
      <w:r>
        <w:lastRenderedPageBreak/>
        <w:t xml:space="preserve">The other kind of test was a closed book concept map. Students had to create a concept map without any cues. </w:t>
      </w:r>
    </w:p>
    <w:p w:rsidR="001E26A4" w:rsidRDefault="001E26A4" w:rsidP="001E26A4">
      <w:pPr>
        <w:ind w:left="720"/>
      </w:pPr>
      <w:r>
        <w:t xml:space="preserve">Show SLIDE </w:t>
      </w:r>
      <w:r w:rsidR="00A06CB9">
        <w:t>6</w:t>
      </w:r>
      <w:r>
        <w:t xml:space="preserve">. </w:t>
      </w:r>
    </w:p>
    <w:p w:rsidR="001E26A4" w:rsidRDefault="001E26A4" w:rsidP="001E26A4">
      <w:pPr>
        <w:ind w:left="720"/>
      </w:pPr>
      <w:r w:rsidRPr="00311129">
        <w:rPr>
          <w:b/>
        </w:rPr>
        <w:t>Say, look at your handout.</w:t>
      </w:r>
      <w:r>
        <w:t xml:space="preserve"> Make sure the top says Study Strategy Handout. Start with question 1 and 2. You ARE/ARE NOT turning this in today. You WILL TAKE THIS HOME/GET THIS BACK to help you study for the midterm. PLEASE/YOU DO NOT NEED TO WRITE YOUR NAME on it. I’m going to walk you through this, and you are welcome to work alone or with the person next to you. This paper is yours - write notes on it, question marks, whatever will help you learn. </w:t>
      </w:r>
    </w:p>
    <w:p w:rsidR="001E26A4" w:rsidRDefault="001E26A4" w:rsidP="001E26A4">
      <w:pPr>
        <w:ind w:left="720"/>
      </w:pPr>
      <w:r>
        <w:t>Based on what you’ve heard so far, make a prediction. Go ahead and fill in the blanks for questions 1 and 2. Walk around. Make eye contact, answer questions, ask questions.</w:t>
      </w:r>
    </w:p>
    <w:p w:rsidR="00A06CB9" w:rsidRDefault="00A06CB9" w:rsidP="001E26A4">
      <w:pPr>
        <w:ind w:left="720"/>
      </w:pPr>
      <w:r>
        <w:t>Show SLIDE 7</w:t>
      </w:r>
    </w:p>
    <w:p w:rsidR="001E26A4" w:rsidRPr="005A47C0" w:rsidRDefault="001E26A4" w:rsidP="001E26A4">
      <w:pPr>
        <w:ind w:left="720"/>
        <w:rPr>
          <w:b/>
        </w:rPr>
      </w:pPr>
      <w:r w:rsidRPr="00311129">
        <w:rPr>
          <w:b/>
        </w:rPr>
        <w:t>Say,</w:t>
      </w:r>
      <w:r>
        <w:t xml:space="preserve"> </w:t>
      </w:r>
      <w:r w:rsidRPr="005A47C0">
        <w:rPr>
          <w:b/>
        </w:rPr>
        <w:t xml:space="preserve">Take 2 minutes to answer questions 3 and 4. When you have your answers, compare with someone next to you. Talk about why the right answer is right, and each wrong answer is wrong. </w:t>
      </w:r>
    </w:p>
    <w:p w:rsidR="001E26A4" w:rsidRDefault="001E26A4" w:rsidP="001E26A4">
      <w:pPr>
        <w:ind w:left="720"/>
      </w:pPr>
      <w:r>
        <w:t>Walk around. Make eye contact, answer questions, ask questions.</w:t>
      </w:r>
    </w:p>
    <w:p w:rsidR="001E26A4" w:rsidRPr="005A47C0" w:rsidRDefault="001E26A4" w:rsidP="001E26A4">
      <w:pPr>
        <w:ind w:left="720"/>
      </w:pPr>
      <w:r w:rsidRPr="005A47C0">
        <w:t xml:space="preserve">Question 3: </w:t>
      </w:r>
    </w:p>
    <w:p w:rsidR="001E26A4" w:rsidRPr="005A47C0" w:rsidRDefault="001E26A4" w:rsidP="001E26A4">
      <w:pPr>
        <w:ind w:left="720"/>
      </w:pPr>
      <w:r w:rsidRPr="005A47C0">
        <w:t>Key point: Independent variables are manipulated by the experimenter. Students’ major wasn’t measured here, and definitely was not manipulated by the experimenter, so we can rule out g. Cross out g. We can also rule out the concept map test score and short answer test scores. The scores are based on student performance, and not assigned by the experimenter. Cross out d,e,f.</w:t>
      </w:r>
    </w:p>
    <w:p w:rsidR="001E26A4" w:rsidRPr="005A47C0" w:rsidRDefault="001E26A4" w:rsidP="001E26A4">
      <w:pPr>
        <w:ind w:left="720"/>
      </w:pPr>
      <w:r w:rsidRPr="005A47C0">
        <w:t xml:space="preserve">The experimenter told the participants how to study. The IV is the study condition. But is the right answer A, B, or C? The independent variable is study condition, and that variable has 2 levels: elaborative studying and retrieval practice. Students often choose B or C, but an IV is a VARIABLE – something has to VARY.  If the IV were elaborative studying, everyone would be in the same group- nothing would VARY and there would be no comparison group. </w:t>
      </w:r>
    </w:p>
    <w:p w:rsidR="001E26A4" w:rsidRPr="005A47C0" w:rsidRDefault="001E26A4" w:rsidP="001E26A4">
      <w:pPr>
        <w:ind w:left="720"/>
      </w:pPr>
      <w:r w:rsidRPr="005A47C0">
        <w:t xml:space="preserve">Question 4: </w:t>
      </w:r>
    </w:p>
    <w:p w:rsidR="001E26A4" w:rsidRPr="005A47C0" w:rsidRDefault="001E26A4" w:rsidP="001E26A4">
      <w:pPr>
        <w:ind w:left="720"/>
      </w:pPr>
      <w:r w:rsidRPr="005A47C0">
        <w:t xml:space="preserve">The dependent variable DEPENDS on the IV. </w:t>
      </w:r>
    </w:p>
    <w:p w:rsidR="001E26A4" w:rsidRPr="005A47C0" w:rsidRDefault="001E26A4" w:rsidP="001E26A4">
      <w:pPr>
        <w:ind w:left="720"/>
      </w:pPr>
      <w:r w:rsidRPr="005A47C0">
        <w:t xml:space="preserve">Students’ major wasn’t measured here, and definitely did not depend on how students were told to study, so we can rule out g. Cross out g. </w:t>
      </w:r>
    </w:p>
    <w:p w:rsidR="001E26A4" w:rsidRPr="005A47C0" w:rsidRDefault="001E26A4" w:rsidP="001E26A4">
      <w:pPr>
        <w:ind w:left="720"/>
      </w:pPr>
      <w:r w:rsidRPr="005A47C0">
        <w:t xml:space="preserve">We just figured out that the experimenter manipulated the study condition. The DV is not manipulated by the experimenter, so we can rule out A. And we decided elaborative studying and retrieval practice were not actually variables but levels of the IV, so cross out B and C. </w:t>
      </w:r>
    </w:p>
    <w:p w:rsidR="001E26A4" w:rsidRPr="005A47C0" w:rsidRDefault="001E26A4" w:rsidP="001E26A4">
      <w:pPr>
        <w:ind w:left="720"/>
      </w:pPr>
      <w:r w:rsidRPr="005A47C0">
        <w:t xml:space="preserve">Did we hypothesize that the concept map test score depends on how students study? Yes, so keep D. </w:t>
      </w:r>
    </w:p>
    <w:p w:rsidR="001E26A4" w:rsidRPr="005A47C0" w:rsidRDefault="001E26A4" w:rsidP="001E26A4">
      <w:pPr>
        <w:ind w:left="720"/>
      </w:pPr>
      <w:r w:rsidRPr="005A47C0">
        <w:t xml:space="preserve">Did we hypothesize that the short answer tests scores depends on how students study? Yes. So the right answer is F. </w:t>
      </w:r>
    </w:p>
    <w:p w:rsidR="001E26A4" w:rsidRPr="005A47C0" w:rsidRDefault="001E26A4" w:rsidP="001E26A4">
      <w:pPr>
        <w:ind w:left="720"/>
      </w:pPr>
      <w:r w:rsidRPr="005A47C0">
        <w:lastRenderedPageBreak/>
        <w:t xml:space="preserve">About G: </w:t>
      </w:r>
    </w:p>
    <w:p w:rsidR="001E26A4" w:rsidRPr="005A47C0" w:rsidRDefault="001E26A4" w:rsidP="001E26A4">
      <w:pPr>
        <w:ind w:left="720"/>
      </w:pPr>
      <w:r w:rsidRPr="005A47C0">
        <w:t xml:space="preserve">What about students’ major? Students who major in biology, for example, might know more about blood than other students. Students’ major is a possible confound variable. How did the researchers deal with these confounds? In this study, ALL participants studied the same materials under the same conditions. And they were randomly assigned to take a concept map or short answer test. </w:t>
      </w:r>
    </w:p>
    <w:p w:rsidR="001E26A4" w:rsidRDefault="001E26A4" w:rsidP="001E26A4">
      <w:pPr>
        <w:ind w:left="720"/>
      </w:pPr>
      <w:r>
        <w:t xml:space="preserve">Show SLIDE </w:t>
      </w:r>
      <w:r w:rsidR="00A06CB9">
        <w:t>8 (and then 9</w:t>
      </w:r>
      <w:r>
        <w:t>).</w:t>
      </w:r>
    </w:p>
    <w:p w:rsidR="001E26A4" w:rsidRDefault="001E26A4" w:rsidP="001E26A4">
      <w:pPr>
        <w:ind w:left="720"/>
      </w:pPr>
      <w:r w:rsidRPr="00FA6FA3">
        <w:rPr>
          <w:b/>
        </w:rPr>
        <w:t>Say, On to Question 5.</w:t>
      </w:r>
      <w:r>
        <w:rPr>
          <w:b/>
        </w:rPr>
        <w:t xml:space="preserve"> </w:t>
      </w:r>
      <w:r>
        <w:t xml:space="preserve">A critical skill is the ability to translate a hypothesis written in words to a numerical graph. Think about your hypotheses, and then draw </w:t>
      </w:r>
      <w:r w:rsidR="0003058A">
        <w:t xml:space="preserve">or describe </w:t>
      </w:r>
      <w:r>
        <w:t xml:space="preserve">some hypothetical data that would expect to find if your hypotheses are correct. It might take some time to do this. I’ll give you 10 minutes. Work with the person next to you if you’d like. If you finish question 5, go on to question 6. Raise your hand if you get stuck. </w:t>
      </w:r>
    </w:p>
    <w:p w:rsidR="001E26A4" w:rsidRDefault="001E26A4" w:rsidP="001E26A4">
      <w:pPr>
        <w:ind w:left="720"/>
      </w:pPr>
      <w:r>
        <w:t xml:space="preserve">Walk around. Answer questions. Keep circulating. If no one asks, go up to someone and ask a question about what they are doing. </w:t>
      </w:r>
    </w:p>
    <w:p w:rsidR="001E26A4" w:rsidRDefault="001E26A4" w:rsidP="001E26A4">
      <w:pPr>
        <w:ind w:left="720" w:firstLine="720"/>
      </w:pPr>
      <w:r>
        <w:t xml:space="preserve">Some students will be stuck and frustrated. </w:t>
      </w:r>
    </w:p>
    <w:p w:rsidR="001E26A4" w:rsidRDefault="001E26A4" w:rsidP="001E26A4">
      <w:pPr>
        <w:ind w:left="2160"/>
      </w:pPr>
      <w:r>
        <w:t xml:space="preserve">Break the task up into smaller parts. Emphasize that when they show you their graphs and explain their thinking, they are helping you understand what is clear and what you can make clearer. De-emphasize getting the right answer to turn in on this sheet. Model crossing out, underlining, drawing, erasing on the paper. </w:t>
      </w:r>
    </w:p>
    <w:p w:rsidR="001E26A4" w:rsidRDefault="001E26A4" w:rsidP="001E26A4">
      <w:pPr>
        <w:ind w:left="720"/>
      </w:pPr>
      <w:r w:rsidRPr="00B952A7">
        <w:rPr>
          <w:b/>
        </w:rPr>
        <w:t>DRAW</w:t>
      </w:r>
      <w:r>
        <w:t xml:space="preserve"> the solution to Question 6. </w:t>
      </w:r>
    </w:p>
    <w:p w:rsidR="001E26A4" w:rsidRDefault="001E26A4" w:rsidP="001E26A4">
      <w:pPr>
        <w:ind w:left="720"/>
      </w:pPr>
      <w:r>
        <w:t>Actually draw the bars and think out</w:t>
      </w:r>
      <w:r w:rsidR="00A06CB9">
        <w:t xml:space="preserve"> </w:t>
      </w:r>
      <w:r>
        <w:t xml:space="preserve">loud to model your thinking as you go. You can do this by using technology that allows you to annotate slides in real time, or drawing on a printed slide that you display on a doc cam, or copy the axes on a chalk or whiteboard and then fill them in. </w:t>
      </w:r>
    </w:p>
    <w:p w:rsidR="001E26A4" w:rsidRDefault="001E26A4" w:rsidP="001E26A4">
      <w:pPr>
        <w:ind w:left="720"/>
      </w:pPr>
      <w:r>
        <w:t xml:space="preserve">Get students used to thinking/doing along with you rather than waiting for the correct answer to appear on the next slide to copy down passively. </w:t>
      </w:r>
    </w:p>
    <w:p w:rsidR="001E26A4" w:rsidRDefault="001E26A4" w:rsidP="001E26A4">
      <w:pPr>
        <w:ind w:left="720"/>
        <w:rPr>
          <w:i/>
        </w:rPr>
      </w:pPr>
      <w:r>
        <w:t xml:space="preserve">The key is to emphasize a pattern of results where the concept map studiers outscore the retrieval practice studiers on the concept map test AND the retrieval practice studiers outscore the concept map studiers on the short answer test. </w:t>
      </w:r>
      <w:r>
        <w:rPr>
          <w:i/>
        </w:rPr>
        <w:t xml:space="preserve">Draw students’ attention to the patterns of bars – not the absolute performance level. We have no idea if students will score 70% or 20% on any particular test, but that doesn’t matter. It’s the relative performance that matters. </w:t>
      </w:r>
    </w:p>
    <w:p w:rsidR="001E26A4" w:rsidRDefault="001E26A4" w:rsidP="001E26A4">
      <w:pPr>
        <w:ind w:left="720"/>
      </w:pPr>
      <w:r w:rsidRPr="00B952A7">
        <w:rPr>
          <w:b/>
        </w:rPr>
        <w:t>Say, now I’m going to show you what Karpicke and Blunt REALLY found.</w:t>
      </w:r>
      <w:r>
        <w:t xml:space="preserve"> The results may surprise you, and they have real implications for how you study in this class. </w:t>
      </w:r>
    </w:p>
    <w:p w:rsidR="001E26A4" w:rsidRDefault="00A06CB9" w:rsidP="001E26A4">
      <w:pPr>
        <w:ind w:left="720"/>
      </w:pPr>
      <w:r>
        <w:t xml:space="preserve">Show SLIDE </w:t>
      </w:r>
      <w:r w:rsidR="0028567E">
        <w:t>10</w:t>
      </w:r>
      <w:r w:rsidR="001E26A4">
        <w:t>. (As you go, point to the relevant parts of the graphs. Show them how to read a graph in small chunks.)</w:t>
      </w:r>
    </w:p>
    <w:p w:rsidR="001E26A4" w:rsidRDefault="001E26A4" w:rsidP="001E26A4">
      <w:pPr>
        <w:ind w:left="720"/>
      </w:pPr>
      <w:r>
        <w:t xml:space="preserve">Say, FIRST, let’s look at the </w:t>
      </w:r>
      <w:r w:rsidRPr="00B952A7">
        <w:rPr>
          <w:u w:val="single"/>
        </w:rPr>
        <w:t>metacognitive predictions</w:t>
      </w:r>
      <w:r>
        <w:t xml:space="preserve">. This is how students THOUGHT they would do. On the </w:t>
      </w:r>
      <w:r w:rsidRPr="00B952A7">
        <w:rPr>
          <w:u w:val="single"/>
        </w:rPr>
        <w:t>Concept Map test</w:t>
      </w:r>
      <w:r>
        <w:t xml:space="preserve">, they thought they’d do better if they studied with a concept map. That would make sense if they thought they should match their study strategy to </w:t>
      </w:r>
      <w:r>
        <w:lastRenderedPageBreak/>
        <w:t xml:space="preserve">the type of test. But when we look at the </w:t>
      </w:r>
      <w:r w:rsidRPr="00B952A7">
        <w:rPr>
          <w:u w:val="single"/>
        </w:rPr>
        <w:t>Short Answer Test</w:t>
      </w:r>
      <w:r>
        <w:t xml:space="preserve">, we see that they thought they’d do better on that test when they studied with a concept map, too! So it’s NOT that they thought matching was important. They thought concept mapping was a more effective way to study no matter the kind of test.  </w:t>
      </w:r>
    </w:p>
    <w:p w:rsidR="001E26A4" w:rsidRDefault="001E26A4" w:rsidP="001E26A4">
      <w:pPr>
        <w:ind w:left="720"/>
      </w:pPr>
      <w:r>
        <w:t xml:space="preserve">Point out the pattern of relative results: </w:t>
      </w:r>
      <w:r w:rsidRPr="00B952A7">
        <w:rPr>
          <w:i/>
        </w:rPr>
        <w:t>For both tests, the blue bars are higher than the green bars.</w:t>
      </w:r>
      <w:r>
        <w:t xml:space="preserve"> </w:t>
      </w:r>
    </w:p>
    <w:p w:rsidR="001E26A4" w:rsidRDefault="001E26A4" w:rsidP="001E26A4">
      <w:pPr>
        <w:ind w:left="720"/>
      </w:pPr>
      <w:r>
        <w:t xml:space="preserve">Ok, but how did the </w:t>
      </w:r>
      <w:r w:rsidR="0028567E">
        <w:t>students REALLY do? Show SLIDE 11</w:t>
      </w:r>
      <w:r>
        <w:t xml:space="preserve">. </w:t>
      </w:r>
    </w:p>
    <w:p w:rsidR="001E26A4" w:rsidRDefault="001E26A4" w:rsidP="001E26A4">
      <w:pPr>
        <w:ind w:left="720"/>
      </w:pPr>
      <w:r>
        <w:t xml:space="preserve">The </w:t>
      </w:r>
      <w:r w:rsidRPr="00B05544">
        <w:rPr>
          <w:u w:val="single"/>
        </w:rPr>
        <w:t>metacognitive predictions</w:t>
      </w:r>
      <w:r>
        <w:t xml:space="preserve"> are on the right. We just saw those. See? The blue bars are higher than the green bars for both tests. </w:t>
      </w:r>
    </w:p>
    <w:p w:rsidR="001E26A4" w:rsidRDefault="001E26A4" w:rsidP="001E26A4">
      <w:pPr>
        <w:ind w:left="720"/>
      </w:pPr>
      <w:r>
        <w:t xml:space="preserve">The </w:t>
      </w:r>
      <w:r w:rsidRPr="00B05544">
        <w:rPr>
          <w:u w:val="single"/>
        </w:rPr>
        <w:t>Actual Performance</w:t>
      </w:r>
      <w:r>
        <w:t xml:space="preserve"> scores are on the left. What do we see? The opposite pattern! The green bars are higher than the blue bars for both tests. The students were right in that it was NOT helpful to match study technique to the test, but completely wrong about retrieval practice. Retrieval practice – just writing down as much as you can recall about a topic – doesn’t seem to help, but that strategy did produce higher scores. </w:t>
      </w:r>
    </w:p>
    <w:p w:rsidR="00307E16" w:rsidRDefault="00307E16" w:rsidP="00FB7FB0">
      <w:pPr>
        <w:pStyle w:val="Heading1"/>
      </w:pPr>
      <w:r>
        <w:t>TA TIPS</w:t>
      </w:r>
    </w:p>
    <w:p w:rsidR="00A55720" w:rsidRDefault="00A55720" w:rsidP="00674A29">
      <w:pPr>
        <w:pStyle w:val="Heading2"/>
      </w:pPr>
      <w:r>
        <w:t>For This Module</w:t>
      </w:r>
    </w:p>
    <w:p w:rsidR="00B20481" w:rsidRPr="005E556B" w:rsidRDefault="00A55720" w:rsidP="00A55720">
      <w:pPr>
        <w:rPr>
          <w:i/>
          <w:szCs w:val="24"/>
        </w:rPr>
      </w:pPr>
      <w:r w:rsidRPr="005E556B">
        <w:rPr>
          <w:i/>
          <w:szCs w:val="24"/>
        </w:rPr>
        <w:t>Here’s what you know that students don’t know. These are the keys to understanding this lesson. Your job is to find ways to emphasize these points.</w:t>
      </w:r>
    </w:p>
    <w:p w:rsidR="0009043A" w:rsidRPr="005E556B" w:rsidRDefault="0009043A" w:rsidP="0009043A">
      <w:pPr>
        <w:ind w:firstLine="720"/>
        <w:rPr>
          <w:i/>
          <w:sz w:val="24"/>
          <w:szCs w:val="24"/>
        </w:rPr>
      </w:pPr>
      <w:r w:rsidRPr="005E556B">
        <w:rPr>
          <w:b/>
          <w:i/>
          <w:sz w:val="24"/>
          <w:szCs w:val="24"/>
        </w:rPr>
        <w:t>Students know</w:t>
      </w:r>
      <w:r w:rsidRPr="005E556B">
        <w:rPr>
          <w:i/>
          <w:sz w:val="24"/>
          <w:szCs w:val="24"/>
        </w:rPr>
        <w:t xml:space="preserve"> a few study strategies they picked up in high school almost at random. </w:t>
      </w:r>
    </w:p>
    <w:p w:rsidR="0009043A" w:rsidRPr="005E556B" w:rsidRDefault="0009043A" w:rsidP="0009043A">
      <w:pPr>
        <w:ind w:left="720" w:firstLine="720"/>
        <w:rPr>
          <w:i/>
          <w:sz w:val="24"/>
          <w:szCs w:val="24"/>
        </w:rPr>
      </w:pPr>
      <w:r w:rsidRPr="005E556B">
        <w:rPr>
          <w:b/>
          <w:i/>
          <w:sz w:val="24"/>
          <w:szCs w:val="24"/>
        </w:rPr>
        <w:t>You know</w:t>
      </w:r>
      <w:r w:rsidRPr="005E556B">
        <w:rPr>
          <w:i/>
          <w:sz w:val="24"/>
          <w:szCs w:val="24"/>
        </w:rPr>
        <w:t xml:space="preserve"> a wider range of study strategies.</w:t>
      </w:r>
    </w:p>
    <w:p w:rsidR="0009043A" w:rsidRPr="005E556B" w:rsidRDefault="0009043A" w:rsidP="0009043A">
      <w:pPr>
        <w:ind w:left="1440"/>
        <w:rPr>
          <w:i/>
          <w:sz w:val="24"/>
          <w:szCs w:val="24"/>
        </w:rPr>
      </w:pPr>
      <w:r w:rsidRPr="005E556B">
        <w:rPr>
          <w:b/>
          <w:i/>
          <w:sz w:val="24"/>
          <w:szCs w:val="24"/>
        </w:rPr>
        <w:t>You know</w:t>
      </w:r>
      <w:r w:rsidRPr="005E556B">
        <w:rPr>
          <w:i/>
          <w:sz w:val="24"/>
          <w:szCs w:val="24"/>
        </w:rPr>
        <w:t xml:space="preserve"> that we can group study strategies by the way they are thought to work (and other ways). We can think more systematically about how we do things. </w:t>
      </w:r>
    </w:p>
    <w:p w:rsidR="0009043A" w:rsidRPr="005E556B" w:rsidRDefault="0009043A" w:rsidP="0009043A">
      <w:pPr>
        <w:rPr>
          <w:i/>
          <w:sz w:val="24"/>
          <w:szCs w:val="24"/>
        </w:rPr>
      </w:pPr>
      <w:r w:rsidRPr="005E556B">
        <w:rPr>
          <w:i/>
          <w:sz w:val="24"/>
          <w:szCs w:val="24"/>
        </w:rPr>
        <w:tab/>
      </w:r>
      <w:r w:rsidRPr="005E556B">
        <w:rPr>
          <w:b/>
          <w:i/>
          <w:sz w:val="24"/>
          <w:szCs w:val="24"/>
        </w:rPr>
        <w:t>Students know</w:t>
      </w:r>
      <w:r w:rsidRPr="005E556B">
        <w:rPr>
          <w:i/>
          <w:sz w:val="24"/>
          <w:szCs w:val="24"/>
        </w:rPr>
        <w:t xml:space="preserve"> that everyone is unique and has his/her own way to learn.</w:t>
      </w:r>
    </w:p>
    <w:p w:rsidR="0009043A" w:rsidRPr="005E556B" w:rsidRDefault="0009043A" w:rsidP="0009043A">
      <w:pPr>
        <w:ind w:left="1440"/>
        <w:rPr>
          <w:i/>
          <w:sz w:val="24"/>
          <w:szCs w:val="24"/>
        </w:rPr>
      </w:pPr>
      <w:r w:rsidRPr="005E556B">
        <w:rPr>
          <w:b/>
          <w:i/>
          <w:sz w:val="24"/>
          <w:szCs w:val="24"/>
        </w:rPr>
        <w:t>You know</w:t>
      </w:r>
      <w:r w:rsidRPr="005E556B">
        <w:rPr>
          <w:i/>
          <w:sz w:val="24"/>
          <w:szCs w:val="24"/>
        </w:rPr>
        <w:t xml:space="preserve"> that individual perceptions and anecdotes can be flawed. </w:t>
      </w:r>
    </w:p>
    <w:p w:rsidR="0009043A" w:rsidRPr="005E556B" w:rsidRDefault="0009043A" w:rsidP="0009043A">
      <w:pPr>
        <w:ind w:left="1440"/>
        <w:rPr>
          <w:i/>
          <w:sz w:val="24"/>
          <w:szCs w:val="24"/>
        </w:rPr>
      </w:pPr>
      <w:r w:rsidRPr="005E556B">
        <w:rPr>
          <w:i/>
          <w:sz w:val="24"/>
          <w:szCs w:val="24"/>
        </w:rPr>
        <w:t>We can and should use empirical methods to test which work best.</w:t>
      </w:r>
    </w:p>
    <w:p w:rsidR="0009043A" w:rsidRPr="005E556B" w:rsidRDefault="0009043A" w:rsidP="0009043A">
      <w:pPr>
        <w:ind w:left="1440"/>
        <w:rPr>
          <w:i/>
          <w:sz w:val="24"/>
          <w:szCs w:val="24"/>
        </w:rPr>
      </w:pPr>
      <w:r w:rsidRPr="005E556B">
        <w:rPr>
          <w:i/>
          <w:sz w:val="24"/>
          <w:szCs w:val="24"/>
        </w:rPr>
        <w:t>Often the data show non-intuitive findings. In this case, some ways are better than others for learning different types of material, but the data that individuals have ways of learning that work best for them are very weak.</w:t>
      </w:r>
    </w:p>
    <w:p w:rsidR="0009043A" w:rsidRPr="005E556B" w:rsidRDefault="0009043A" w:rsidP="0009043A">
      <w:pPr>
        <w:rPr>
          <w:i/>
          <w:sz w:val="24"/>
          <w:szCs w:val="24"/>
        </w:rPr>
      </w:pPr>
      <w:r w:rsidRPr="005E556B">
        <w:rPr>
          <w:i/>
          <w:sz w:val="24"/>
          <w:szCs w:val="24"/>
        </w:rPr>
        <w:tab/>
      </w:r>
      <w:r w:rsidRPr="005E556B">
        <w:rPr>
          <w:b/>
          <w:i/>
          <w:sz w:val="24"/>
          <w:szCs w:val="24"/>
        </w:rPr>
        <w:t>Students know</w:t>
      </w:r>
      <w:r w:rsidRPr="005E556B">
        <w:rPr>
          <w:i/>
          <w:sz w:val="24"/>
          <w:szCs w:val="24"/>
        </w:rPr>
        <w:t xml:space="preserve"> how to read how tall a bar is in a bar graph. </w:t>
      </w:r>
    </w:p>
    <w:p w:rsidR="0009043A" w:rsidRPr="005E556B" w:rsidRDefault="0009043A" w:rsidP="0009043A">
      <w:pPr>
        <w:ind w:left="1440"/>
        <w:rPr>
          <w:i/>
          <w:sz w:val="24"/>
          <w:szCs w:val="24"/>
        </w:rPr>
      </w:pPr>
      <w:r w:rsidRPr="005E556B">
        <w:rPr>
          <w:b/>
          <w:i/>
          <w:sz w:val="24"/>
          <w:szCs w:val="24"/>
        </w:rPr>
        <w:t>You know</w:t>
      </w:r>
      <w:r>
        <w:rPr>
          <w:i/>
          <w:sz w:val="24"/>
          <w:szCs w:val="24"/>
        </w:rPr>
        <w:t xml:space="preserve"> t</w:t>
      </w:r>
      <w:r w:rsidRPr="005E556B">
        <w:rPr>
          <w:i/>
          <w:sz w:val="24"/>
          <w:szCs w:val="24"/>
        </w:rPr>
        <w:t xml:space="preserve">he key to reading graphs is often not seeking one value, but detecting a pattern of results.  </w:t>
      </w:r>
    </w:p>
    <w:p w:rsidR="0009043A" w:rsidRPr="005E556B" w:rsidRDefault="0009043A" w:rsidP="0009043A">
      <w:pPr>
        <w:rPr>
          <w:i/>
          <w:sz w:val="24"/>
          <w:szCs w:val="24"/>
        </w:rPr>
      </w:pPr>
      <w:r w:rsidRPr="005E556B">
        <w:rPr>
          <w:i/>
          <w:sz w:val="24"/>
          <w:szCs w:val="24"/>
        </w:rPr>
        <w:tab/>
      </w:r>
      <w:r w:rsidRPr="005E556B">
        <w:rPr>
          <w:b/>
          <w:i/>
          <w:sz w:val="24"/>
          <w:szCs w:val="24"/>
        </w:rPr>
        <w:t>Students know</w:t>
      </w:r>
      <w:r w:rsidRPr="005E556B">
        <w:rPr>
          <w:i/>
          <w:sz w:val="24"/>
          <w:szCs w:val="24"/>
        </w:rPr>
        <w:t xml:space="preserve"> the answer is some</w:t>
      </w:r>
      <w:r>
        <w:rPr>
          <w:i/>
          <w:sz w:val="24"/>
          <w:szCs w:val="24"/>
        </w:rPr>
        <w:t>where</w:t>
      </w:r>
      <w:r w:rsidRPr="005E556B">
        <w:rPr>
          <w:i/>
          <w:sz w:val="24"/>
          <w:szCs w:val="24"/>
        </w:rPr>
        <w:t xml:space="preserve"> on the page. It’s a matter of finding it. </w:t>
      </w:r>
    </w:p>
    <w:p w:rsidR="0009043A" w:rsidRPr="005E556B" w:rsidRDefault="0009043A" w:rsidP="0009043A">
      <w:pPr>
        <w:ind w:left="1440"/>
        <w:rPr>
          <w:i/>
          <w:sz w:val="24"/>
          <w:szCs w:val="24"/>
        </w:rPr>
      </w:pPr>
      <w:r w:rsidRPr="005E556B">
        <w:rPr>
          <w:b/>
          <w:i/>
          <w:sz w:val="24"/>
          <w:szCs w:val="24"/>
        </w:rPr>
        <w:lastRenderedPageBreak/>
        <w:t>You know,</w:t>
      </w:r>
      <w:r w:rsidRPr="005E556B">
        <w:rPr>
          <w:i/>
          <w:sz w:val="24"/>
          <w:szCs w:val="24"/>
        </w:rPr>
        <w:t xml:space="preserve"> in college and life, it’s not that easy. The key is to think about the information in the graph AND paragraph AND outside information all together. Even – perhaps especially – the best test takers will have to learn a new way of answer</w:t>
      </w:r>
      <w:r>
        <w:rPr>
          <w:i/>
          <w:sz w:val="24"/>
          <w:szCs w:val="24"/>
        </w:rPr>
        <w:t>ing</w:t>
      </w:r>
      <w:r w:rsidRPr="005E556B">
        <w:rPr>
          <w:i/>
          <w:sz w:val="24"/>
          <w:szCs w:val="24"/>
        </w:rPr>
        <w:t xml:space="preserve"> multiple choice questions.</w:t>
      </w:r>
    </w:p>
    <w:p w:rsidR="00A55720" w:rsidRDefault="00A55720" w:rsidP="00674A29">
      <w:pPr>
        <w:pStyle w:val="Heading2"/>
      </w:pPr>
      <w:r>
        <w:t>General Tips</w:t>
      </w:r>
    </w:p>
    <w:p w:rsidR="00A55720" w:rsidRDefault="00A55720" w:rsidP="00A55720">
      <w:pPr>
        <w:ind w:firstLine="720"/>
        <w:rPr>
          <w:rStyle w:val="IntenseEmphasis"/>
        </w:rPr>
      </w:pPr>
      <w:r>
        <w:rPr>
          <w:rStyle w:val="IntenseEmphasis"/>
        </w:rPr>
        <w:t xml:space="preserve">Have a backup plan. </w:t>
      </w:r>
    </w:p>
    <w:p w:rsidR="00A55720" w:rsidRPr="00A55720" w:rsidRDefault="00A55720" w:rsidP="00A55720">
      <w:pPr>
        <w:ind w:left="1440"/>
        <w:rPr>
          <w:rStyle w:val="IntenseEmphasis"/>
          <w:b w:val="0"/>
          <w:bCs w:val="0"/>
          <w:i w:val="0"/>
          <w:iCs w:val="0"/>
        </w:rPr>
      </w:pPr>
      <w:r>
        <w:t>Having a backup plan, such as a hard copy and some markers or white board pens in case the computer doesn’t function, ready to go will save you if plan A fails.</w:t>
      </w:r>
    </w:p>
    <w:p w:rsidR="00A55720" w:rsidRPr="00A55720" w:rsidRDefault="00A55720" w:rsidP="00A55720">
      <w:pPr>
        <w:ind w:firstLine="720"/>
        <w:rPr>
          <w:rStyle w:val="IntenseEmphasis"/>
        </w:rPr>
      </w:pPr>
      <w:r w:rsidRPr="00A55720">
        <w:rPr>
          <w:rStyle w:val="IntenseEmphasis"/>
        </w:rPr>
        <w:t xml:space="preserve">Avoid downtime while passing out cards and paper. </w:t>
      </w:r>
    </w:p>
    <w:p w:rsidR="00A55720" w:rsidRDefault="00A55720" w:rsidP="00A55720">
      <w:pPr>
        <w:ind w:left="1440"/>
        <w:rPr>
          <w:i/>
          <w:sz w:val="24"/>
          <w:szCs w:val="24"/>
        </w:rPr>
      </w:pPr>
      <w:r>
        <w:rPr>
          <w:i/>
          <w:sz w:val="24"/>
          <w:szCs w:val="24"/>
        </w:rPr>
        <w:t xml:space="preserve">Put handouts in smaller stacks according to the number of seats per row to save time counting &amp; picking up extras. </w:t>
      </w:r>
    </w:p>
    <w:p w:rsidR="00A55720" w:rsidRDefault="00A55720" w:rsidP="00A55720">
      <w:pPr>
        <w:ind w:left="1440"/>
        <w:rPr>
          <w:i/>
          <w:sz w:val="24"/>
          <w:szCs w:val="24"/>
        </w:rPr>
      </w:pPr>
      <w:r>
        <w:rPr>
          <w:i/>
          <w:sz w:val="24"/>
          <w:szCs w:val="24"/>
        </w:rPr>
        <w:t xml:space="preserve">Ask students to pass out cards while you give directions. </w:t>
      </w:r>
    </w:p>
    <w:p w:rsidR="00A55720" w:rsidRPr="00A55720" w:rsidRDefault="00A55720" w:rsidP="00A55720">
      <w:pPr>
        <w:rPr>
          <w:rStyle w:val="IntenseEmphasis"/>
        </w:rPr>
      </w:pPr>
      <w:r w:rsidRPr="00A55720">
        <w:rPr>
          <w:rStyle w:val="IntenseEmphasis"/>
        </w:rPr>
        <w:tab/>
        <w:t xml:space="preserve">Tell students how long they’ll be working in small groups. </w:t>
      </w:r>
    </w:p>
    <w:p w:rsidR="00A55720" w:rsidRDefault="00A55720" w:rsidP="00A55720">
      <w:pPr>
        <w:ind w:left="720" w:firstLine="720"/>
        <w:rPr>
          <w:i/>
          <w:sz w:val="24"/>
          <w:szCs w:val="24"/>
        </w:rPr>
      </w:pPr>
      <w:r>
        <w:rPr>
          <w:i/>
          <w:sz w:val="24"/>
          <w:szCs w:val="24"/>
        </w:rPr>
        <w:t xml:space="preserve">Say “take 2 minutes to x” or </w:t>
      </w:r>
    </w:p>
    <w:p w:rsidR="00A55720" w:rsidRDefault="00A55720" w:rsidP="00A55720">
      <w:pPr>
        <w:ind w:left="720" w:firstLine="720"/>
        <w:rPr>
          <w:i/>
          <w:sz w:val="24"/>
          <w:szCs w:val="24"/>
        </w:rPr>
      </w:pPr>
      <w:r>
        <w:rPr>
          <w:i/>
          <w:sz w:val="24"/>
          <w:szCs w:val="24"/>
        </w:rPr>
        <w:t xml:space="preserve">“I’ll check in after 5 minutes” or </w:t>
      </w:r>
    </w:p>
    <w:p w:rsidR="00A55720" w:rsidRDefault="00A55720" w:rsidP="00A55720">
      <w:pPr>
        <w:ind w:left="720" w:firstLine="720"/>
        <w:rPr>
          <w:i/>
          <w:sz w:val="24"/>
          <w:szCs w:val="24"/>
        </w:rPr>
      </w:pPr>
      <w:r>
        <w:rPr>
          <w:i/>
          <w:sz w:val="24"/>
          <w:szCs w:val="24"/>
        </w:rPr>
        <w:t>“When most people have drawn a graph, I will ..”</w:t>
      </w:r>
    </w:p>
    <w:p w:rsidR="00A55720" w:rsidRPr="00A55720" w:rsidRDefault="00A55720" w:rsidP="00A55720">
      <w:pPr>
        <w:rPr>
          <w:rStyle w:val="IntenseEmphasis"/>
        </w:rPr>
      </w:pPr>
      <w:r>
        <w:rPr>
          <w:i/>
          <w:szCs w:val="24"/>
        </w:rPr>
        <w:t xml:space="preserve"> </w:t>
      </w:r>
      <w:r>
        <w:rPr>
          <w:i/>
          <w:szCs w:val="24"/>
        </w:rPr>
        <w:tab/>
      </w:r>
      <w:r w:rsidRPr="00A55720">
        <w:rPr>
          <w:rStyle w:val="IntenseEmphasis"/>
        </w:rPr>
        <w:t>Make expectations clear</w:t>
      </w:r>
      <w:r>
        <w:rPr>
          <w:rStyle w:val="IntenseEmphasis"/>
        </w:rPr>
        <w:t>.</w:t>
      </w:r>
    </w:p>
    <w:p w:rsidR="00A55720" w:rsidRDefault="00A55720" w:rsidP="00A55720">
      <w:pPr>
        <w:ind w:left="1440"/>
        <w:rPr>
          <w:i/>
          <w:szCs w:val="24"/>
        </w:rPr>
      </w:pPr>
      <w:r>
        <w:rPr>
          <w:i/>
          <w:szCs w:val="24"/>
        </w:rPr>
        <w:t xml:space="preserve">Don’t blame students for passively waiting for the answer to appear on the next slide. </w:t>
      </w:r>
    </w:p>
    <w:p w:rsidR="00A55720" w:rsidRDefault="00A55720" w:rsidP="00A55720">
      <w:pPr>
        <w:ind w:left="720" w:firstLine="720"/>
        <w:rPr>
          <w:i/>
          <w:szCs w:val="24"/>
        </w:rPr>
      </w:pPr>
      <w:r>
        <w:rPr>
          <w:i/>
          <w:szCs w:val="24"/>
        </w:rPr>
        <w:t xml:space="preserve">Do avoid presenting that “next slide” with “the right answer”. </w:t>
      </w:r>
    </w:p>
    <w:p w:rsidR="00A55720" w:rsidRDefault="00A55720" w:rsidP="00A55720">
      <w:pPr>
        <w:ind w:left="720" w:firstLine="720"/>
        <w:rPr>
          <w:i/>
          <w:szCs w:val="24"/>
        </w:rPr>
      </w:pPr>
      <w:r>
        <w:rPr>
          <w:i/>
          <w:szCs w:val="24"/>
        </w:rPr>
        <w:t xml:space="preserve">Do model the behavior you want to see. </w:t>
      </w:r>
    </w:p>
    <w:p w:rsidR="00A55720" w:rsidRDefault="00A55720" w:rsidP="00A55720">
      <w:pPr>
        <w:ind w:left="2160"/>
        <w:rPr>
          <w:i/>
          <w:szCs w:val="24"/>
        </w:rPr>
      </w:pPr>
      <w:r>
        <w:rPr>
          <w:i/>
          <w:szCs w:val="24"/>
        </w:rPr>
        <w:t xml:space="preserve">Actually pick up a pencil and cross out/circle/draw, etc. rather than showing a slide or answer key with that work already done. Actually draw mistakes and actually erase them. Talk through reasons for making one choice or another than declaring “the right answer”. </w:t>
      </w:r>
    </w:p>
    <w:p w:rsidR="00A55720" w:rsidRDefault="00A55720" w:rsidP="00A55720">
      <w:pPr>
        <w:ind w:left="2160"/>
        <w:rPr>
          <w:i/>
          <w:szCs w:val="24"/>
        </w:rPr>
      </w:pPr>
      <w:r>
        <w:rPr>
          <w:i/>
          <w:szCs w:val="24"/>
        </w:rPr>
        <w:t>You could even use software to generate results from the data live so students see how you use data. (You can always keep a hidden backup file in case you need it.)</w:t>
      </w:r>
    </w:p>
    <w:p w:rsidR="00A55720" w:rsidRPr="00A55720" w:rsidRDefault="00A55720" w:rsidP="00A55720">
      <w:pPr>
        <w:rPr>
          <w:rStyle w:val="IntenseEmphasis"/>
        </w:rPr>
      </w:pPr>
      <w:r>
        <w:rPr>
          <w:i/>
          <w:szCs w:val="24"/>
        </w:rPr>
        <w:tab/>
      </w:r>
      <w:r>
        <w:rPr>
          <w:i/>
          <w:szCs w:val="24"/>
        </w:rPr>
        <w:tab/>
      </w:r>
      <w:r w:rsidRPr="00A55720">
        <w:rPr>
          <w:rStyle w:val="IntenseEmphasis"/>
        </w:rPr>
        <w:t xml:space="preserve">Do move around the room. </w:t>
      </w:r>
    </w:p>
    <w:p w:rsidR="00A55720" w:rsidRDefault="00A55720" w:rsidP="00A55720">
      <w:pPr>
        <w:ind w:left="2160"/>
        <w:rPr>
          <w:i/>
          <w:szCs w:val="24"/>
        </w:rPr>
      </w:pPr>
      <w:r>
        <w:rPr>
          <w:i/>
          <w:szCs w:val="24"/>
        </w:rPr>
        <w:t xml:space="preserve">Answer questions. Make it clear that you care if students are working. Try to encourage a social norm of giving things a try. Liberally and loudly use phrases like, </w:t>
      </w:r>
    </w:p>
    <w:p w:rsidR="00A55720" w:rsidRDefault="00A55720" w:rsidP="00A55720">
      <w:pPr>
        <w:ind w:left="2160" w:firstLine="720"/>
        <w:rPr>
          <w:i/>
          <w:szCs w:val="24"/>
        </w:rPr>
      </w:pPr>
      <w:r>
        <w:rPr>
          <w:i/>
          <w:szCs w:val="24"/>
        </w:rPr>
        <w:t xml:space="preserve">“Interesting!” </w:t>
      </w:r>
    </w:p>
    <w:p w:rsidR="00A55720" w:rsidRDefault="00A55720" w:rsidP="00A55720">
      <w:pPr>
        <w:ind w:left="2880"/>
        <w:rPr>
          <w:i/>
          <w:szCs w:val="24"/>
        </w:rPr>
      </w:pPr>
      <w:r>
        <w:rPr>
          <w:i/>
          <w:szCs w:val="24"/>
        </w:rPr>
        <w:t xml:space="preserve">“I’ve never seen anyone do that before!” </w:t>
      </w:r>
    </w:p>
    <w:p w:rsidR="00A55720" w:rsidRDefault="00A55720" w:rsidP="00A55720">
      <w:pPr>
        <w:ind w:left="2880"/>
        <w:rPr>
          <w:i/>
          <w:szCs w:val="24"/>
        </w:rPr>
      </w:pPr>
      <w:r>
        <w:rPr>
          <w:i/>
          <w:szCs w:val="24"/>
        </w:rPr>
        <w:lastRenderedPageBreak/>
        <w:t>“Oh, this is great! You’re thinking about something I didn’t realize anyone would think about.”</w:t>
      </w:r>
    </w:p>
    <w:p w:rsidR="00A55720" w:rsidRDefault="00A55720" w:rsidP="00A55720">
      <w:pPr>
        <w:ind w:left="2880"/>
        <w:rPr>
          <w:i/>
          <w:szCs w:val="24"/>
        </w:rPr>
      </w:pPr>
      <w:r>
        <w:rPr>
          <w:i/>
          <w:szCs w:val="24"/>
        </w:rPr>
        <w:t>“I don’t understand and I want to. Say more about…”</w:t>
      </w:r>
    </w:p>
    <w:p w:rsidR="00A55720" w:rsidRDefault="00A55720" w:rsidP="00A55720">
      <w:pPr>
        <w:ind w:left="2880"/>
        <w:rPr>
          <w:i/>
          <w:szCs w:val="24"/>
        </w:rPr>
      </w:pPr>
      <w:r>
        <w:rPr>
          <w:i/>
          <w:szCs w:val="24"/>
        </w:rPr>
        <w:t>“How can I help?”</w:t>
      </w:r>
    </w:p>
    <w:p w:rsidR="00A55720" w:rsidRDefault="00A55720" w:rsidP="00A55720">
      <w:pPr>
        <w:ind w:left="2880"/>
        <w:rPr>
          <w:i/>
          <w:szCs w:val="24"/>
        </w:rPr>
      </w:pPr>
      <w:r>
        <w:rPr>
          <w:i/>
          <w:szCs w:val="24"/>
        </w:rPr>
        <w:t>“You don’t have a graph drawn yet. Can I help?”</w:t>
      </w:r>
    </w:p>
    <w:p w:rsidR="00A55720" w:rsidRDefault="00A55720" w:rsidP="00A55720">
      <w:pPr>
        <w:ind w:left="2880"/>
        <w:rPr>
          <w:i/>
          <w:szCs w:val="24"/>
        </w:rPr>
      </w:pPr>
      <w:r>
        <w:rPr>
          <w:i/>
          <w:szCs w:val="24"/>
        </w:rPr>
        <w:t>“I’m curious. Why did you…..”</w:t>
      </w:r>
    </w:p>
    <w:p w:rsidR="00A55720" w:rsidRDefault="00A55720" w:rsidP="00A55720">
      <w:pPr>
        <w:ind w:left="2880"/>
        <w:rPr>
          <w:i/>
          <w:szCs w:val="24"/>
        </w:rPr>
      </w:pPr>
      <w:r>
        <w:rPr>
          <w:i/>
          <w:szCs w:val="24"/>
        </w:rPr>
        <w:t>“Hi, I’m checking in with the back of the room. Can you hear ok?”</w:t>
      </w:r>
    </w:p>
    <w:p w:rsidR="00A55720" w:rsidRDefault="00A55720" w:rsidP="00A55720">
      <w:pPr>
        <w:ind w:left="2160"/>
        <w:rPr>
          <w:i/>
          <w:szCs w:val="24"/>
        </w:rPr>
      </w:pPr>
      <w:r>
        <w:rPr>
          <w:i/>
          <w:szCs w:val="24"/>
        </w:rPr>
        <w:t>If you have TAs, they can do the same, or orient latecomers, or target certain section (noisy, in the back, in the front, etc.).</w:t>
      </w:r>
    </w:p>
    <w:p w:rsidR="00A55720" w:rsidRPr="00A55720" w:rsidRDefault="00A55720" w:rsidP="00A55720">
      <w:pPr>
        <w:rPr>
          <w:rStyle w:val="IntenseEmphasis"/>
        </w:rPr>
      </w:pPr>
      <w:r>
        <w:rPr>
          <w:i/>
          <w:szCs w:val="24"/>
        </w:rPr>
        <w:tab/>
      </w:r>
      <w:r>
        <w:rPr>
          <w:i/>
          <w:szCs w:val="24"/>
        </w:rPr>
        <w:tab/>
      </w:r>
      <w:r w:rsidRPr="00A55720">
        <w:rPr>
          <w:rStyle w:val="IntenseEmphasis"/>
        </w:rPr>
        <w:t>Powerpoint Basics</w:t>
      </w:r>
    </w:p>
    <w:p w:rsidR="00A55720" w:rsidRDefault="00A55720" w:rsidP="00A55720">
      <w:pPr>
        <w:ind w:left="2160"/>
        <w:rPr>
          <w:i/>
          <w:szCs w:val="24"/>
        </w:rPr>
      </w:pPr>
      <w:r>
        <w:rPr>
          <w:i/>
          <w:szCs w:val="24"/>
        </w:rPr>
        <w:t>The slides should support what you have to say. Don’t read them. And certainly don’t turn your back to the students and read them.</w:t>
      </w:r>
    </w:p>
    <w:p w:rsidR="00A55720" w:rsidRDefault="00A55720" w:rsidP="00A55720">
      <w:pPr>
        <w:ind w:left="2160"/>
        <w:rPr>
          <w:i/>
          <w:szCs w:val="24"/>
        </w:rPr>
      </w:pPr>
      <w:r>
        <w:rPr>
          <w:i/>
          <w:szCs w:val="24"/>
        </w:rPr>
        <w:t xml:space="preserve">Turn off the slides unless there is something to look at. Put the attention on you (the speaker). </w:t>
      </w:r>
      <w:r>
        <w:rPr>
          <w:i/>
          <w:szCs w:val="24"/>
        </w:rPr>
        <w:tab/>
      </w:r>
    </w:p>
    <w:p w:rsidR="00A55720" w:rsidRDefault="00A55720" w:rsidP="00A55720">
      <w:pPr>
        <w:ind w:left="2160"/>
        <w:rPr>
          <w:i/>
          <w:szCs w:val="24"/>
        </w:rPr>
      </w:pPr>
      <w:r>
        <w:rPr>
          <w:i/>
          <w:szCs w:val="24"/>
        </w:rPr>
        <w:t>Try to use the Powerpoints in an interactive way. Use software to annotate the slides or print them and use a pencil with a projector/doc cam.</w:t>
      </w:r>
      <w:r w:rsidRPr="00BD1FA7">
        <w:rPr>
          <w:i/>
          <w:szCs w:val="24"/>
        </w:rPr>
        <w:t xml:space="preserve"> </w:t>
      </w:r>
    </w:p>
    <w:p w:rsidR="00A55720" w:rsidRDefault="00A55720" w:rsidP="00A55720">
      <w:pPr>
        <w:ind w:left="2160"/>
        <w:rPr>
          <w:i/>
          <w:szCs w:val="24"/>
        </w:rPr>
      </w:pPr>
      <w:r>
        <w:rPr>
          <w:i/>
          <w:szCs w:val="24"/>
        </w:rPr>
        <w:t xml:space="preserve">Do whatever you can to break the set of “here comes a Powerpoint show; I’ll sit back and passively watch”. </w:t>
      </w:r>
    </w:p>
    <w:sectPr w:rsidR="00A55720" w:rsidSect="00A06CB9">
      <w:headerReference w:type="default" r:id="rId13"/>
      <w:footerReference w:type="default" r:id="rId14"/>
      <w:pgSz w:w="12240" w:h="15840"/>
      <w:pgMar w:top="1440" w:right="1440" w:bottom="1440"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43D3" w:rsidRDefault="003443D3">
      <w:pPr>
        <w:spacing w:after="0" w:line="240" w:lineRule="auto"/>
      </w:pPr>
      <w:r>
        <w:separator/>
      </w:r>
    </w:p>
  </w:endnote>
  <w:endnote w:type="continuationSeparator" w:id="0">
    <w:p w:rsidR="003443D3" w:rsidRDefault="00344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919858"/>
      <w:docPartObj>
        <w:docPartGallery w:val="Page Numbers (Bottom of Page)"/>
        <w:docPartUnique/>
      </w:docPartObj>
    </w:sdtPr>
    <w:sdtEndPr/>
    <w:sdtContent>
      <w:sdt>
        <w:sdtPr>
          <w:id w:val="-1769616900"/>
          <w:docPartObj>
            <w:docPartGallery w:val="Page Numbers (Top of Page)"/>
            <w:docPartUnique/>
          </w:docPartObj>
        </w:sdtPr>
        <w:sdtEndPr/>
        <w:sdtContent>
          <w:p w:rsidR="00A06CB9" w:rsidRPr="00A06CB9" w:rsidRDefault="00A06CB9">
            <w:pPr>
              <w:pStyle w:val="Footer"/>
              <w:jc w:val="right"/>
            </w:pPr>
            <w:r>
              <w:t>Becker-Blease, Stevens, &amp; Witkow (2017)</w:t>
            </w:r>
            <w:r>
              <w:tab/>
            </w:r>
            <w:r>
              <w:tab/>
            </w:r>
            <w:r w:rsidRPr="00A06CB9">
              <w:t xml:space="preserve">Page </w:t>
            </w:r>
            <w:r w:rsidRPr="00A06CB9">
              <w:rPr>
                <w:bCs/>
                <w:sz w:val="24"/>
                <w:szCs w:val="24"/>
              </w:rPr>
              <w:fldChar w:fldCharType="begin"/>
            </w:r>
            <w:r w:rsidRPr="00A06CB9">
              <w:rPr>
                <w:bCs/>
              </w:rPr>
              <w:instrText xml:space="preserve"> PAGE </w:instrText>
            </w:r>
            <w:r w:rsidRPr="00A06CB9">
              <w:rPr>
                <w:bCs/>
                <w:sz w:val="24"/>
                <w:szCs w:val="24"/>
              </w:rPr>
              <w:fldChar w:fldCharType="separate"/>
            </w:r>
            <w:r w:rsidR="007234C7">
              <w:rPr>
                <w:bCs/>
                <w:noProof/>
              </w:rPr>
              <w:t>2</w:t>
            </w:r>
            <w:r w:rsidRPr="00A06CB9">
              <w:rPr>
                <w:bCs/>
                <w:sz w:val="24"/>
                <w:szCs w:val="24"/>
              </w:rPr>
              <w:fldChar w:fldCharType="end"/>
            </w:r>
            <w:r w:rsidRPr="00A06CB9">
              <w:t xml:space="preserve"> of </w:t>
            </w:r>
            <w:r w:rsidRPr="00A06CB9">
              <w:rPr>
                <w:bCs/>
                <w:sz w:val="24"/>
                <w:szCs w:val="24"/>
              </w:rPr>
              <w:fldChar w:fldCharType="begin"/>
            </w:r>
            <w:r w:rsidRPr="00A06CB9">
              <w:rPr>
                <w:bCs/>
              </w:rPr>
              <w:instrText xml:space="preserve"> NUMPAGES  </w:instrText>
            </w:r>
            <w:r w:rsidRPr="00A06CB9">
              <w:rPr>
                <w:bCs/>
                <w:sz w:val="24"/>
                <w:szCs w:val="24"/>
              </w:rPr>
              <w:fldChar w:fldCharType="separate"/>
            </w:r>
            <w:r w:rsidR="007234C7">
              <w:rPr>
                <w:bCs/>
                <w:noProof/>
              </w:rPr>
              <w:t>9</w:t>
            </w:r>
            <w:r w:rsidRPr="00A06CB9">
              <w:rPr>
                <w:bCs/>
                <w:sz w:val="24"/>
                <w:szCs w:val="24"/>
              </w:rPr>
              <w:fldChar w:fldCharType="end"/>
            </w:r>
          </w:p>
        </w:sdtContent>
      </w:sdt>
    </w:sdtContent>
  </w:sdt>
  <w:p w:rsidR="00674A29" w:rsidRDefault="0067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43D3" w:rsidRDefault="003443D3">
      <w:pPr>
        <w:spacing w:after="0" w:line="240" w:lineRule="auto"/>
      </w:pPr>
      <w:r>
        <w:separator/>
      </w:r>
    </w:p>
  </w:footnote>
  <w:footnote w:type="continuationSeparator" w:id="0">
    <w:p w:rsidR="003443D3" w:rsidRDefault="003443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CB9" w:rsidRDefault="00A06CB9">
    <w:pPr>
      <w:pStyle w:val="Header"/>
    </w:pPr>
    <w:r>
      <w:t>Intro Psych Scientific Reasoning Module #6: Study Strategies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C3763"/>
    <w:multiLevelType w:val="hybridMultilevel"/>
    <w:tmpl w:val="45761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611D8"/>
    <w:multiLevelType w:val="hybridMultilevel"/>
    <w:tmpl w:val="9C3416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C46741"/>
    <w:multiLevelType w:val="hybridMultilevel"/>
    <w:tmpl w:val="EF0893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7833A9"/>
    <w:multiLevelType w:val="hybridMultilevel"/>
    <w:tmpl w:val="5C56A12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FBE0583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9086C"/>
    <w:multiLevelType w:val="hybridMultilevel"/>
    <w:tmpl w:val="7152D5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01479"/>
    <w:multiLevelType w:val="hybridMultilevel"/>
    <w:tmpl w:val="5464DE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A53CC"/>
    <w:multiLevelType w:val="hybridMultilevel"/>
    <w:tmpl w:val="FEF6AB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89590C"/>
    <w:multiLevelType w:val="hybridMultilevel"/>
    <w:tmpl w:val="C1E4CD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3963D5"/>
    <w:multiLevelType w:val="hybridMultilevel"/>
    <w:tmpl w:val="3D148A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E14425"/>
    <w:multiLevelType w:val="hybridMultilevel"/>
    <w:tmpl w:val="70782036"/>
    <w:lvl w:ilvl="0" w:tplc="04090001">
      <w:start w:val="1"/>
      <w:numFmt w:val="bullet"/>
      <w:lvlText w:val=""/>
      <w:lvlJc w:val="left"/>
      <w:pPr>
        <w:ind w:left="720" w:hanging="360"/>
      </w:pPr>
      <w:rPr>
        <w:rFonts w:ascii="Symbol" w:hAnsi="Symbol" w:hint="default"/>
      </w:rPr>
    </w:lvl>
    <w:lvl w:ilvl="1" w:tplc="39525B10">
      <w:start w:val="1"/>
      <w:numFmt w:val="lowerLetter"/>
      <w:lvlText w:val="%2."/>
      <w:lvlJc w:val="left"/>
      <w:pPr>
        <w:ind w:left="1440" w:hanging="360"/>
      </w:pPr>
      <w:rPr>
        <w:rFonts w:ascii="Times New Roman" w:eastAsiaTheme="minorHAnsi"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A3DD1"/>
    <w:multiLevelType w:val="hybridMultilevel"/>
    <w:tmpl w:val="61906A3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62EC9"/>
    <w:multiLevelType w:val="hybridMultilevel"/>
    <w:tmpl w:val="DAC44D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F05E9A"/>
    <w:multiLevelType w:val="hybridMultilevel"/>
    <w:tmpl w:val="0BA86ACA"/>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42DF1E75"/>
    <w:multiLevelType w:val="hybridMultilevel"/>
    <w:tmpl w:val="EC3A0848"/>
    <w:lvl w:ilvl="0" w:tplc="2F122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8B32C0"/>
    <w:multiLevelType w:val="hybridMultilevel"/>
    <w:tmpl w:val="535A26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B76E6"/>
    <w:multiLevelType w:val="hybridMultilevel"/>
    <w:tmpl w:val="1D409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CB1C4A"/>
    <w:multiLevelType w:val="hybridMultilevel"/>
    <w:tmpl w:val="F68A9AB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F4105C"/>
    <w:multiLevelType w:val="hybridMultilevel"/>
    <w:tmpl w:val="77929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27507B"/>
    <w:multiLevelType w:val="hybridMultilevel"/>
    <w:tmpl w:val="8F74F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717CD0"/>
    <w:multiLevelType w:val="hybridMultilevel"/>
    <w:tmpl w:val="D3D88B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4"/>
  </w:num>
  <w:num w:numId="3">
    <w:abstractNumId w:val="14"/>
  </w:num>
  <w:num w:numId="4">
    <w:abstractNumId w:val="0"/>
  </w:num>
  <w:num w:numId="5">
    <w:abstractNumId w:val="17"/>
  </w:num>
  <w:num w:numId="6">
    <w:abstractNumId w:val="13"/>
  </w:num>
  <w:num w:numId="7">
    <w:abstractNumId w:val="6"/>
  </w:num>
  <w:num w:numId="8">
    <w:abstractNumId w:val="18"/>
  </w:num>
  <w:num w:numId="9">
    <w:abstractNumId w:val="9"/>
  </w:num>
  <w:num w:numId="10">
    <w:abstractNumId w:val="1"/>
  </w:num>
  <w:num w:numId="11">
    <w:abstractNumId w:val="7"/>
  </w:num>
  <w:num w:numId="12">
    <w:abstractNumId w:val="3"/>
  </w:num>
  <w:num w:numId="13">
    <w:abstractNumId w:val="5"/>
  </w:num>
  <w:num w:numId="14">
    <w:abstractNumId w:val="10"/>
  </w:num>
  <w:num w:numId="15">
    <w:abstractNumId w:val="11"/>
  </w:num>
  <w:num w:numId="16">
    <w:abstractNumId w:val="2"/>
  </w:num>
  <w:num w:numId="17">
    <w:abstractNumId w:val="16"/>
  </w:num>
  <w:num w:numId="18">
    <w:abstractNumId w:val="12"/>
  </w:num>
  <w:num w:numId="19">
    <w:abstractNumId w:val="1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39B8"/>
    <w:rsid w:val="0000214D"/>
    <w:rsid w:val="0003058A"/>
    <w:rsid w:val="0007639C"/>
    <w:rsid w:val="0009043A"/>
    <w:rsid w:val="000927E3"/>
    <w:rsid w:val="000D1A26"/>
    <w:rsid w:val="000F0CE4"/>
    <w:rsid w:val="000F31D2"/>
    <w:rsid w:val="00134F29"/>
    <w:rsid w:val="001A305A"/>
    <w:rsid w:val="001B4DF4"/>
    <w:rsid w:val="001E26A4"/>
    <w:rsid w:val="002071E7"/>
    <w:rsid w:val="00273CC4"/>
    <w:rsid w:val="0028567E"/>
    <w:rsid w:val="002A39B8"/>
    <w:rsid w:val="002A5161"/>
    <w:rsid w:val="002C22A0"/>
    <w:rsid w:val="002E2735"/>
    <w:rsid w:val="00307E16"/>
    <w:rsid w:val="003443D3"/>
    <w:rsid w:val="00353C5A"/>
    <w:rsid w:val="003834FE"/>
    <w:rsid w:val="00393540"/>
    <w:rsid w:val="0039543D"/>
    <w:rsid w:val="003D4858"/>
    <w:rsid w:val="00433B3A"/>
    <w:rsid w:val="004D67F7"/>
    <w:rsid w:val="004E2F4A"/>
    <w:rsid w:val="004F55F7"/>
    <w:rsid w:val="004F6402"/>
    <w:rsid w:val="00570D86"/>
    <w:rsid w:val="00571D6C"/>
    <w:rsid w:val="005960E3"/>
    <w:rsid w:val="005C32D1"/>
    <w:rsid w:val="00603964"/>
    <w:rsid w:val="00674A29"/>
    <w:rsid w:val="006B1B0D"/>
    <w:rsid w:val="007234C7"/>
    <w:rsid w:val="007A2712"/>
    <w:rsid w:val="007E0630"/>
    <w:rsid w:val="0080203E"/>
    <w:rsid w:val="008A5CA3"/>
    <w:rsid w:val="008A60DE"/>
    <w:rsid w:val="008B7682"/>
    <w:rsid w:val="009107CD"/>
    <w:rsid w:val="00931BF7"/>
    <w:rsid w:val="00936F8E"/>
    <w:rsid w:val="009373FB"/>
    <w:rsid w:val="00940EA3"/>
    <w:rsid w:val="00971A8A"/>
    <w:rsid w:val="00982387"/>
    <w:rsid w:val="009833A8"/>
    <w:rsid w:val="00996377"/>
    <w:rsid w:val="009C1998"/>
    <w:rsid w:val="00A06CB9"/>
    <w:rsid w:val="00A230D4"/>
    <w:rsid w:val="00A24451"/>
    <w:rsid w:val="00A2664A"/>
    <w:rsid w:val="00A55720"/>
    <w:rsid w:val="00A772B3"/>
    <w:rsid w:val="00AC0E09"/>
    <w:rsid w:val="00AC0ECD"/>
    <w:rsid w:val="00B20481"/>
    <w:rsid w:val="00B402F0"/>
    <w:rsid w:val="00B56088"/>
    <w:rsid w:val="00B61560"/>
    <w:rsid w:val="00B6184B"/>
    <w:rsid w:val="00B67698"/>
    <w:rsid w:val="00B926CD"/>
    <w:rsid w:val="00C21909"/>
    <w:rsid w:val="00C261C7"/>
    <w:rsid w:val="00C4322E"/>
    <w:rsid w:val="00C777E5"/>
    <w:rsid w:val="00CD4EBD"/>
    <w:rsid w:val="00CE5F82"/>
    <w:rsid w:val="00D458F7"/>
    <w:rsid w:val="00DE661F"/>
    <w:rsid w:val="00E107C1"/>
    <w:rsid w:val="00E1708B"/>
    <w:rsid w:val="00E51665"/>
    <w:rsid w:val="00E61FB2"/>
    <w:rsid w:val="00E67AA8"/>
    <w:rsid w:val="00EB5C5B"/>
    <w:rsid w:val="00ED5DCE"/>
    <w:rsid w:val="00F5007C"/>
    <w:rsid w:val="00FB57B0"/>
    <w:rsid w:val="00FB7FB0"/>
    <w:rsid w:val="00FD4127"/>
    <w:rsid w:val="00FE2667"/>
    <w:rsid w:val="00FE70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EF450A-1014-4C1E-B724-FAB3366C1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unhideWhenUsed/>
    <w:qFormat/>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unhideWhenUsed/>
    <w:qFormat/>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unhideWhenUsed/>
    <w:qFormat/>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unhideWhenUsed/>
    <w:qFormat/>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smallCaps/>
      <w:sz w:val="28"/>
      <w:szCs w:val="28"/>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Pr>
      <w:rFonts w:asciiTheme="majorHAnsi" w:eastAsiaTheme="majorEastAsia" w:hAnsiTheme="majorHAnsi" w:cstheme="majorBidi"/>
      <w:smallCaps/>
      <w:color w:val="595959" w:themeColor="text1" w:themeTint="A6"/>
      <w:sz w:val="28"/>
      <w:szCs w:val="28"/>
    </w:rPr>
  </w:style>
  <w:style w:type="paragraph" w:styleId="ListParagraph">
    <w:name w:val="List Paragraph"/>
    <w:basedOn w:val="Normal"/>
    <w:uiPriority w:val="34"/>
    <w:qFormat/>
    <w:pPr>
      <w:ind w:left="720"/>
      <w:contextualSpacing/>
    </w:p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SubtleEmphasis">
    <w:name w:val="Subtle Emphasis"/>
    <w:basedOn w:val="DefaultParagraphFont"/>
    <w:uiPriority w:val="19"/>
    <w:qFormat/>
    <w:rPr>
      <w:i/>
      <w:iCs/>
      <w:color w:val="595959" w:themeColor="text1" w:themeTint="A6"/>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Pr>
      <w:rFonts w:asciiTheme="majorHAnsi" w:eastAsiaTheme="majorEastAsia" w:hAnsiTheme="majorHAnsi" w:cstheme="majorBidi"/>
      <w:sz w:val="25"/>
      <w:szCs w:val="25"/>
    </w:rPr>
  </w:style>
  <w:style w:type="character" w:styleId="IntenseEmphasis">
    <w:name w:val="Intense Emphasis"/>
    <w:basedOn w:val="DefaultParagraphFont"/>
    <w:uiPriority w:val="21"/>
    <w:qFormat/>
    <w:rPr>
      <w:b/>
      <w:bCs/>
      <w:i/>
      <w:iCs/>
    </w:rPr>
  </w:style>
  <w:style w:type="paragraph" w:styleId="IntenseQuote">
    <w:name w:val="Intense Quote"/>
    <w:basedOn w:val="Normal"/>
    <w:next w:val="Normal"/>
    <w:link w:val="IntenseQuoteChar"/>
    <w:uiPriority w:val="30"/>
    <w:qFormat/>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Pr>
      <w:color w:val="404040" w:themeColor="text1" w:themeTint="BF"/>
      <w:sz w:val="32"/>
      <w:szCs w:val="32"/>
    </w:rPr>
  </w:style>
  <w:style w:type="character" w:customStyle="1" w:styleId="Heading4Char">
    <w:name w:val="Heading 4 Char"/>
    <w:basedOn w:val="DefaultParagraphFont"/>
    <w:link w:val="Heading4"/>
    <w:uiPriority w:val="9"/>
    <w:rPr>
      <w:rFonts w:asciiTheme="majorHAnsi" w:eastAsiaTheme="majorEastAsia" w:hAnsiTheme="majorHAnsi" w:cstheme="majorBidi"/>
      <w:caps/>
    </w:rPr>
  </w:style>
  <w:style w:type="character" w:customStyle="1" w:styleId="Heading5Char">
    <w:name w:val="Heading 5 Char"/>
    <w:basedOn w:val="DefaultParagraphFont"/>
    <w:link w:val="Heading5"/>
    <w:uiPriority w:val="9"/>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bCs/>
      <w:i/>
      <w:iCs/>
      <w:caps/>
      <w:color w:val="7F7F7F" w:themeColor="text1" w:themeTint="80"/>
      <w:sz w:val="20"/>
      <w:szCs w:val="20"/>
    </w:rPr>
  </w:style>
  <w:style w:type="paragraph" w:styleId="NoSpacing">
    <w:name w:val="No Spacing"/>
    <w:link w:val="NoSpacingChar"/>
    <w:uiPriority w:val="1"/>
    <w:qFormat/>
    <w:pPr>
      <w:spacing w:after="0" w:line="240" w:lineRule="auto"/>
    </w:pPr>
  </w:style>
  <w:style w:type="character" w:styleId="BookTitle">
    <w:name w:val="Book Title"/>
    <w:basedOn w:val="DefaultParagraphFont"/>
    <w:uiPriority w:val="33"/>
    <w:qFormat/>
    <w:rPr>
      <w:b/>
      <w:bCs/>
      <w:smallCaps/>
      <w:spacing w:val="7"/>
    </w:rPr>
  </w:style>
  <w:style w:type="paragraph" w:styleId="Caption">
    <w:name w:val="caption"/>
    <w:basedOn w:val="Normal"/>
    <w:next w:val="Normal"/>
    <w:uiPriority w:val="35"/>
    <w:semiHidden/>
    <w:unhideWhenUsed/>
    <w:qFormat/>
    <w:pPr>
      <w:spacing w:line="240" w:lineRule="auto"/>
    </w:pPr>
    <w:rPr>
      <w:b/>
      <w:bCs/>
      <w:smallCaps/>
      <w:color w:val="595959" w:themeColor="text1" w:themeTint="A6"/>
    </w:rPr>
  </w:style>
  <w:style w:type="character" w:styleId="IntenseReference">
    <w:name w:val="Intense Reference"/>
    <w:basedOn w:val="DefaultParagraphFont"/>
    <w:uiPriority w:val="32"/>
    <w:qFormat/>
    <w:rPr>
      <w:b/>
      <w:bCs/>
      <w:caps w:val="0"/>
      <w:smallCaps/>
      <w:color w:val="auto"/>
      <w:spacing w:val="3"/>
      <w:u w:val="single"/>
    </w:rPr>
  </w:style>
  <w:style w:type="character" w:customStyle="1" w:styleId="NoSpacingChar">
    <w:name w:val="No Spacing Char"/>
    <w:basedOn w:val="DefaultParagraphFont"/>
    <w:link w:val="NoSpacing"/>
    <w:uiPriority w:val="1"/>
  </w:style>
  <w:style w:type="character" w:styleId="Strong">
    <w:name w:val="Strong"/>
    <w:basedOn w:val="DefaultParagraphFont"/>
    <w:uiPriority w:val="22"/>
    <w:qFormat/>
    <w:rPr>
      <w:b/>
      <w:bCs/>
    </w:rPr>
  </w:style>
  <w:style w:type="paragraph" w:styleId="TOCHeading">
    <w:name w:val="TOC Heading"/>
    <w:basedOn w:val="Heading1"/>
    <w:next w:val="Normal"/>
    <w:uiPriority w:val="39"/>
    <w:semiHidden/>
    <w:unhideWhenUsed/>
    <w:qFormat/>
    <w:pPr>
      <w:outlineLvl w:val="9"/>
    </w:pPr>
  </w:style>
  <w:style w:type="character" w:styleId="Hyperlink">
    <w:name w:val="Hyperlink"/>
    <w:basedOn w:val="DefaultParagraphFont"/>
    <w:uiPriority w:val="99"/>
    <w:unhideWhenUsed/>
    <w:rsid w:val="00E51665"/>
    <w:rPr>
      <w:color w:val="2998E3" w:themeColor="hyperlink"/>
      <w:u w:val="single"/>
    </w:rPr>
  </w:style>
  <w:style w:type="character" w:styleId="FollowedHyperlink">
    <w:name w:val="FollowedHyperlink"/>
    <w:basedOn w:val="DefaultParagraphFont"/>
    <w:uiPriority w:val="99"/>
    <w:semiHidden/>
    <w:unhideWhenUsed/>
    <w:rsid w:val="004F55F7"/>
    <w:rPr>
      <w:color w:val="8C8C8C" w:themeColor="followedHyperlink"/>
      <w:u w:val="single"/>
    </w:rPr>
  </w:style>
  <w:style w:type="paragraph" w:styleId="Header">
    <w:name w:val="header"/>
    <w:basedOn w:val="Normal"/>
    <w:link w:val="HeaderChar"/>
    <w:uiPriority w:val="99"/>
    <w:unhideWhenUsed/>
    <w:rsid w:val="00674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A29"/>
  </w:style>
  <w:style w:type="paragraph" w:styleId="Footer">
    <w:name w:val="footer"/>
    <w:basedOn w:val="Normal"/>
    <w:link w:val="FooterChar"/>
    <w:uiPriority w:val="99"/>
    <w:unhideWhenUsed/>
    <w:rsid w:val="00674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4A29"/>
  </w:style>
  <w:style w:type="paragraph" w:styleId="BalloonText">
    <w:name w:val="Balloon Text"/>
    <w:basedOn w:val="Normal"/>
    <w:link w:val="BalloonTextChar"/>
    <w:uiPriority w:val="99"/>
    <w:semiHidden/>
    <w:unhideWhenUsed/>
    <w:rsid w:val="00A26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64A"/>
    <w:rPr>
      <w:rFonts w:ascii="Tahoma" w:hAnsi="Tahoma" w:cs="Tahoma"/>
      <w:sz w:val="16"/>
      <w:szCs w:val="16"/>
    </w:rPr>
  </w:style>
  <w:style w:type="paragraph" w:styleId="CommentText">
    <w:name w:val="annotation text"/>
    <w:basedOn w:val="Normal"/>
    <w:link w:val="CommentTextChar"/>
    <w:uiPriority w:val="99"/>
    <w:semiHidden/>
    <w:unhideWhenUsed/>
    <w:rsid w:val="00134F29"/>
    <w:pPr>
      <w:spacing w:line="240" w:lineRule="auto"/>
    </w:pPr>
    <w:rPr>
      <w:sz w:val="20"/>
      <w:szCs w:val="20"/>
    </w:rPr>
  </w:style>
  <w:style w:type="character" w:customStyle="1" w:styleId="CommentTextChar">
    <w:name w:val="Comment Text Char"/>
    <w:basedOn w:val="DefaultParagraphFont"/>
    <w:link w:val="CommentText"/>
    <w:uiPriority w:val="99"/>
    <w:semiHidden/>
    <w:rsid w:val="00134F29"/>
    <w:rPr>
      <w:sz w:val="20"/>
      <w:szCs w:val="20"/>
    </w:rPr>
  </w:style>
  <w:style w:type="paragraph" w:styleId="CommentSubject">
    <w:name w:val="annotation subject"/>
    <w:basedOn w:val="CommentText"/>
    <w:next w:val="CommentText"/>
    <w:link w:val="CommentSubjectChar"/>
    <w:uiPriority w:val="99"/>
    <w:semiHidden/>
    <w:unhideWhenUsed/>
    <w:rsid w:val="00134F29"/>
    <w:rPr>
      <w:rFonts w:eastAsiaTheme="minorHAnsi"/>
      <w:b/>
      <w:bCs/>
      <w:lang w:eastAsia="en-US"/>
    </w:rPr>
  </w:style>
  <w:style w:type="character" w:customStyle="1" w:styleId="CommentSubjectChar">
    <w:name w:val="Comment Subject Char"/>
    <w:basedOn w:val="CommentTextChar"/>
    <w:link w:val="CommentSubject"/>
    <w:uiPriority w:val="99"/>
    <w:semiHidden/>
    <w:rsid w:val="00134F29"/>
    <w:rPr>
      <w:rFonts w:eastAsiaTheme="minorHAnsi"/>
      <w:b/>
      <w:bCs/>
      <w:sz w:val="20"/>
      <w:szCs w:val="20"/>
      <w:lang w:eastAsia="en-US"/>
    </w:rPr>
  </w:style>
  <w:style w:type="character" w:styleId="CommentReference">
    <w:name w:val="annotation reference"/>
    <w:basedOn w:val="DefaultParagraphFont"/>
    <w:uiPriority w:val="99"/>
    <w:semiHidden/>
    <w:unhideWhenUsed/>
    <w:rsid w:val="000D1A26"/>
    <w:rPr>
      <w:sz w:val="16"/>
      <w:szCs w:val="16"/>
    </w:rPr>
  </w:style>
  <w:style w:type="character" w:styleId="UnresolvedMention">
    <w:name w:val="Unresolved Mention"/>
    <w:basedOn w:val="DefaultParagraphFont"/>
    <w:uiPriority w:val="99"/>
    <w:semiHidden/>
    <w:unhideWhenUsed/>
    <w:rsid w:val="00A06C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7726">
      <w:bodyDiv w:val="1"/>
      <w:marLeft w:val="0"/>
      <w:marRight w:val="0"/>
      <w:marTop w:val="0"/>
      <w:marBottom w:val="0"/>
      <w:divBdr>
        <w:top w:val="none" w:sz="0" w:space="0" w:color="auto"/>
        <w:left w:val="none" w:sz="0" w:space="0" w:color="auto"/>
        <w:bottom w:val="none" w:sz="0" w:space="0" w:color="auto"/>
        <w:right w:val="none" w:sz="0" w:space="0" w:color="auto"/>
      </w:divBdr>
    </w:div>
    <w:div w:id="662860261">
      <w:bodyDiv w:val="1"/>
      <w:marLeft w:val="0"/>
      <w:marRight w:val="0"/>
      <w:marTop w:val="0"/>
      <w:marBottom w:val="0"/>
      <w:divBdr>
        <w:top w:val="none" w:sz="0" w:space="0" w:color="auto"/>
        <w:left w:val="none" w:sz="0" w:space="0" w:color="auto"/>
        <w:bottom w:val="none" w:sz="0" w:space="0" w:color="auto"/>
        <w:right w:val="none" w:sz="0" w:space="0" w:color="auto"/>
      </w:divBdr>
    </w:div>
    <w:div w:id="1012954454">
      <w:bodyDiv w:val="1"/>
      <w:marLeft w:val="0"/>
      <w:marRight w:val="0"/>
      <w:marTop w:val="0"/>
      <w:marBottom w:val="0"/>
      <w:divBdr>
        <w:top w:val="none" w:sz="0" w:space="0" w:color="auto"/>
        <w:left w:val="none" w:sz="0" w:space="0" w:color="auto"/>
        <w:bottom w:val="none" w:sz="0" w:space="0" w:color="auto"/>
        <w:right w:val="none" w:sz="0" w:space="0" w:color="auto"/>
      </w:divBdr>
    </w:div>
    <w:div w:id="152759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creativecommons.org/licenses/by/4.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t.ly/2xPqWM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n.wikipedia.org/wiki/Study_skill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Retrospect">
  <a:themeElements>
    <a:clrScheme name="Retrospect">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Retrospect">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XSL" StyleName="APA">
  <b:Source>
    <b:Tag>RSt01</b:Tag>
    <b:SourceType>Book</b:SourceType>
    <b:Guid>{7AD77338-905D-470F-B1E0-188E68B0C2E5}</b:Guid>
    <b:Author>
      <b:Author>
        <b:NameList>
          <b:Person>
            <b:Last>Stair</b:Last>
            <b:First>R</b:First>
          </b:Person>
          <b:Person>
            <b:Last>Reynolds</b:Last>
            <b:First>G.</b:First>
          </b:Person>
        </b:NameList>
      </b:Author>
    </b:Author>
    <b:Title>Principles of Information Systems</b:Title>
    <b:Year>2001</b:Year>
    <b:City>Boston</b:City>
    <b:Publisher>Course Technology</b:Publisher>
    <b:RefOrder>1</b:RefOrder>
  </b:Source>
  <b:Source>
    <b:Tag>Kro09</b:Tag>
    <b:SourceType>Book</b:SourceType>
    <b:Guid>{BECAF388-DFB8-4ECD-A8A7-68C152322225}</b:Guid>
    <b:Author>
      <b:Author>
        <b:NameList>
          <b:Person>
            <b:Last>Kroenke</b:Last>
            <b:First>D.</b:First>
          </b:Person>
          <b:Person>
            <b:Last>Auer</b:Last>
            <b:First>D.</b:First>
          </b:Person>
        </b:NameList>
      </b:Author>
    </b:Author>
    <b:Year>2009</b:Year>
    <b:Title>Database Concepts</b:Title>
    <b:City>New Jersey</b:City>
    <b:Publisher>Prentice Hall</b:Publisher>
    <b:RefOrder>2</b:RefOrder>
  </b:Source>
</b:Sources>
</file>

<file path=customXml/itemProps1.xml><?xml version="1.0" encoding="utf-8"?>
<ds:datastoreItem xmlns:ds="http://schemas.openxmlformats.org/officeDocument/2006/customXml" ds:itemID="{A93D56AD-FFD5-4DA8-99B3-4BCBA9D53D97}">
  <ds:schemaRefs>
    <ds:schemaRef ds:uri="http://schemas.microsoft.com/sharepoint/v3/contenttype/forms"/>
  </ds:schemaRefs>
</ds:datastoreItem>
</file>

<file path=customXml/itemProps2.xml><?xml version="1.0" encoding="utf-8"?>
<ds:datastoreItem xmlns:ds="http://schemas.openxmlformats.org/officeDocument/2006/customXml" ds:itemID="{D24684F5-2C43-479E-B503-AAE8DBCF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9</Pages>
  <Words>2507</Words>
  <Characters>14293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Oregon State University</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Almuaybid, Ameer</dc:creator>
  <cp:lastModifiedBy>Raechel Soicher</cp:lastModifiedBy>
  <cp:revision>46</cp:revision>
  <dcterms:created xsi:type="dcterms:W3CDTF">2016-08-26T17:33:00Z</dcterms:created>
  <dcterms:modified xsi:type="dcterms:W3CDTF">2019-01-03T16:55:00Z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TC037500879991</vt:lpwstr>
  </property>
</Properties>
</file>